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406" w:type="dxa"/>
        <w:jc w:val="center"/>
        <w:tblLook w:val="01E0" w:firstRow="1" w:lastRow="1" w:firstColumn="1" w:lastColumn="1" w:noHBand="0" w:noVBand="0"/>
      </w:tblPr>
      <w:tblGrid>
        <w:gridCol w:w="1028"/>
        <w:gridCol w:w="4075"/>
        <w:gridCol w:w="774"/>
        <w:gridCol w:w="4755"/>
        <w:gridCol w:w="774"/>
      </w:tblGrid>
      <w:tr w:rsidR="004C5BEF" w:rsidRPr="004C5BEF" w14:paraId="2F2A09DC" w14:textId="77777777" w:rsidTr="005E4727">
        <w:trPr>
          <w:gridAfter w:val="1"/>
          <w:wAfter w:w="774" w:type="dxa"/>
          <w:jc w:val="center"/>
        </w:trPr>
        <w:tc>
          <w:tcPr>
            <w:tcW w:w="5103" w:type="dxa"/>
            <w:gridSpan w:val="2"/>
          </w:tcPr>
          <w:p w14:paraId="3F6895C0" w14:textId="2F3C4CE8" w:rsidR="00437622" w:rsidRPr="005E4727" w:rsidRDefault="00814CB1" w:rsidP="00157090">
            <w:pPr>
              <w:pStyle w:val="Heading1"/>
              <w:jc w:val="center"/>
              <w:rPr>
                <w:rFonts w:ascii="Times New Roman" w:hAnsi="Times New Roman"/>
                <w:b w:val="0"/>
                <w:spacing w:val="-4"/>
                <w:sz w:val="26"/>
                <w:szCs w:val="26"/>
              </w:rPr>
            </w:pPr>
            <w:r w:rsidRPr="004C5BEF">
              <w:rPr>
                <w:lang w:val="en-US" w:eastAsia="en-US"/>
              </w:rPr>
              <w:br w:type="page"/>
            </w:r>
            <w:r w:rsidRPr="004C5BEF">
              <w:rPr>
                <w:lang w:val="en-US" w:eastAsia="en-US"/>
              </w:rPr>
              <w:br w:type="page"/>
            </w:r>
            <w:r w:rsidRPr="004C5BEF">
              <w:rPr>
                <w:lang w:val="en-US" w:eastAsia="en-US"/>
              </w:rPr>
              <w:br w:type="page"/>
            </w:r>
            <w:r w:rsidRPr="004C5BEF">
              <w:rPr>
                <w:lang w:val="en-US" w:eastAsia="en-US"/>
              </w:rPr>
              <w:br w:type="page"/>
            </w:r>
            <w:r w:rsidRPr="004C5BEF">
              <w:rPr>
                <w:lang w:val="en-US" w:eastAsia="en-US"/>
              </w:rPr>
              <w:br w:type="page"/>
            </w:r>
            <w:r w:rsidRPr="004C5BEF">
              <w:rPr>
                <w:lang w:val="en-US" w:eastAsia="en-US"/>
              </w:rPr>
              <w:br w:type="page"/>
            </w:r>
            <w:r w:rsidRPr="004C5BEF">
              <w:rPr>
                <w:lang w:val="en-US" w:eastAsia="en-US"/>
              </w:rPr>
              <w:br w:type="page"/>
            </w:r>
            <w:r w:rsidRPr="004C5BEF">
              <w:rPr>
                <w:lang w:val="en-US" w:eastAsia="en-US"/>
              </w:rPr>
              <w:br w:type="page"/>
            </w:r>
            <w:r w:rsidRPr="004C5BEF">
              <w:rPr>
                <w:lang w:val="en-US" w:eastAsia="en-US"/>
              </w:rPr>
              <w:br w:type="page"/>
            </w:r>
            <w:r w:rsidRPr="004C5BEF">
              <w:rPr>
                <w:lang w:val="en-US" w:eastAsia="en-US"/>
              </w:rPr>
              <w:br w:type="page"/>
            </w:r>
            <w:r w:rsidRPr="004C5BEF">
              <w:rPr>
                <w:lang w:val="en-US" w:eastAsia="en-US"/>
              </w:rPr>
              <w:br w:type="page"/>
            </w:r>
            <w:r w:rsidRPr="004C5BEF">
              <w:rPr>
                <w:lang w:val="en-US" w:eastAsia="en-US"/>
              </w:rPr>
              <w:br w:type="page"/>
            </w:r>
            <w:r w:rsidRPr="004C5BEF">
              <w:rPr>
                <w:lang w:val="en-US" w:eastAsia="en-US"/>
              </w:rPr>
              <w:br w:type="page"/>
            </w:r>
            <w:r w:rsidRPr="004C5BEF">
              <w:rPr>
                <w:lang w:val="en-US" w:eastAsia="en-US"/>
              </w:rPr>
              <w:br w:type="page"/>
            </w:r>
            <w:r w:rsidRPr="004C5BEF">
              <w:rPr>
                <w:lang w:val="en-US" w:eastAsia="en-US"/>
              </w:rPr>
              <w:br w:type="page"/>
            </w:r>
            <w:r w:rsidRPr="004C5BEF">
              <w:rPr>
                <w:lang w:val="en-US" w:eastAsia="en-US"/>
              </w:rPr>
              <w:br w:type="page"/>
            </w:r>
            <w:r w:rsidRPr="004C5BEF">
              <w:rPr>
                <w:lang w:val="en-US" w:eastAsia="en-US"/>
              </w:rPr>
              <w:br w:type="page"/>
            </w:r>
            <w:r w:rsidRPr="004C5BEF">
              <w:rPr>
                <w:lang w:val="en-US" w:eastAsia="en-US"/>
              </w:rPr>
              <w:br w:type="page"/>
            </w:r>
            <w:r w:rsidRPr="004C5BEF">
              <w:rPr>
                <w:lang w:val="en-US" w:eastAsia="en-US"/>
              </w:rPr>
              <w:br w:type="page"/>
            </w:r>
            <w:r w:rsidRPr="004C5BEF">
              <w:rPr>
                <w:lang w:val="en-US" w:eastAsia="en-US"/>
              </w:rPr>
              <w:br w:type="page"/>
            </w:r>
            <w:r w:rsidR="00ED59FD">
              <w:rPr>
                <w:rFonts w:ascii="Times New Roman" w:hAnsi="Times New Roman"/>
                <w:b w:val="0"/>
                <w:spacing w:val="-4"/>
                <w:sz w:val="26"/>
                <w:szCs w:val="26"/>
              </w:rPr>
              <w:t>BỘ TƯ PHÁP</w:t>
            </w:r>
          </w:p>
          <w:p w14:paraId="3E1C4D81" w14:textId="104CF61E" w:rsidR="00814CB1" w:rsidRPr="005E4727" w:rsidRDefault="00ED59FD" w:rsidP="005E4727">
            <w:pPr>
              <w:tabs>
                <w:tab w:val="left" w:pos="1364"/>
              </w:tabs>
              <w:jc w:val="center"/>
              <w:rPr>
                <w:b/>
                <w:spacing w:val="-4"/>
                <w:sz w:val="26"/>
                <w:szCs w:val="26"/>
              </w:rPr>
            </w:pPr>
            <w:r w:rsidRPr="005E4727">
              <w:rPr>
                <w:b/>
                <w:bCs/>
                <w:noProof/>
                <w:spacing w:val="-4"/>
                <w:sz w:val="26"/>
                <w:szCs w:val="26"/>
              </w:rPr>
              <mc:AlternateContent>
                <mc:Choice Requires="wps">
                  <w:drawing>
                    <wp:anchor distT="0" distB="0" distL="114300" distR="114300" simplePos="0" relativeHeight="251662336" behindDoc="0" locked="0" layoutInCell="1" allowOverlap="1" wp14:anchorId="0DA46F14" wp14:editId="3A2AB7CE">
                      <wp:simplePos x="0" y="0"/>
                      <wp:positionH relativeFrom="column">
                        <wp:posOffset>1163955</wp:posOffset>
                      </wp:positionH>
                      <wp:positionV relativeFrom="paragraph">
                        <wp:posOffset>211455</wp:posOffset>
                      </wp:positionV>
                      <wp:extent cx="731520" cy="0"/>
                      <wp:effectExtent l="0" t="0" r="11430" b="19050"/>
                      <wp:wrapNone/>
                      <wp:docPr id="4" name="Straight Connector 4"/>
                      <wp:cNvGraphicFramePr/>
                      <a:graphic xmlns:a="http://schemas.openxmlformats.org/drawingml/2006/main">
                        <a:graphicData uri="http://schemas.microsoft.com/office/word/2010/wordprocessingShape">
                          <wps:wsp>
                            <wps:cNvCnPr/>
                            <wps:spPr>
                              <a:xfrm>
                                <a:off x="0" y="0"/>
                                <a:ext cx="7315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370B748E"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1.65pt,16.65pt" to="149.2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" strokecolor="black [3200]" strokeweight=".5pt">
                      <v:stroke joinstyle="miter"/>
                    </v:line>
                  </w:pict>
                </mc:Fallback>
              </mc:AlternateContent>
            </w:r>
            <w:r w:rsidRPr="005E4727">
              <w:rPr>
                <w:b/>
                <w:spacing w:val="-4"/>
                <w:sz w:val="26"/>
                <w:szCs w:val="26"/>
                <w:lang w:val="x-none" w:eastAsia="x-none"/>
              </w:rPr>
              <w:t>CỤC QUẢN</w:t>
            </w:r>
            <w:r w:rsidRPr="005E4727">
              <w:rPr>
                <w:b/>
                <w:spacing w:val="-4"/>
                <w:sz w:val="26"/>
                <w:szCs w:val="26"/>
                <w:lang w:val="vi-VN" w:eastAsia="x-none"/>
              </w:rPr>
              <w:t xml:space="preserve"> LÝ </w:t>
            </w:r>
            <w:r w:rsidRPr="005E4727">
              <w:rPr>
                <w:b/>
                <w:spacing w:val="-4"/>
                <w:sz w:val="26"/>
                <w:szCs w:val="26"/>
                <w:lang w:val="x-none" w:eastAsia="x-none"/>
              </w:rPr>
              <w:t>THI HÀNH ÁN DÂN SỰ</w:t>
            </w:r>
            <w:r w:rsidRPr="005E4727" w:rsidDel="00437622">
              <w:rPr>
                <w:b/>
                <w:sz w:val="26"/>
                <w:szCs w:val="26"/>
                <w:lang w:val="x-none" w:eastAsia="x-none"/>
              </w:rPr>
              <w:t xml:space="preserve"> </w:t>
            </w:r>
          </w:p>
        </w:tc>
        <w:tc>
          <w:tcPr>
            <w:tcW w:w="5529" w:type="dxa"/>
            <w:gridSpan w:val="2"/>
          </w:tcPr>
          <w:p w14:paraId="5ED63663" w14:textId="77777777" w:rsidR="00814CB1" w:rsidRPr="004C5BEF" w:rsidRDefault="00814CB1">
            <w:pPr>
              <w:jc w:val="center"/>
              <w:rPr>
                <w:b/>
                <w:bCs/>
                <w:spacing w:val="-4"/>
                <w:sz w:val="26"/>
                <w:szCs w:val="26"/>
              </w:rPr>
            </w:pPr>
            <w:r w:rsidRPr="004C5BEF">
              <w:rPr>
                <w:b/>
                <w:bCs/>
                <w:spacing w:val="-4"/>
                <w:sz w:val="26"/>
                <w:szCs w:val="26"/>
              </w:rPr>
              <w:t>CỘNG HÒA XÃ HỘI CHỦ NGHĨA VIỆT NAM</w:t>
            </w:r>
          </w:p>
          <w:p w14:paraId="5AF15CB7" w14:textId="77777777" w:rsidR="00814CB1" w:rsidRPr="004C5BEF" w:rsidRDefault="00814CB1">
            <w:pPr>
              <w:jc w:val="center"/>
              <w:rPr>
                <w:b/>
                <w:bCs/>
                <w:spacing w:val="-4"/>
              </w:rPr>
            </w:pPr>
            <w:r w:rsidRPr="004C5BEF">
              <w:rPr>
                <w:b/>
                <w:bCs/>
                <w:spacing w:val="-4"/>
              </w:rPr>
              <w:t>Độc lập - Tự do - Hạnh phúc</w:t>
            </w:r>
          </w:p>
          <w:p w14:paraId="787EAFC5" w14:textId="77777777" w:rsidR="00814CB1" w:rsidRPr="004C5BEF" w:rsidRDefault="00814CB1">
            <w:pPr>
              <w:jc w:val="center"/>
              <w:rPr>
                <w:spacing w:val="-4"/>
                <w:sz w:val="26"/>
                <w:szCs w:val="26"/>
              </w:rPr>
            </w:pPr>
            <w:r w:rsidRPr="006C0248">
              <w:rPr>
                <w:noProof/>
              </w:rPr>
              <mc:AlternateContent>
                <mc:Choice Requires="wps">
                  <w:drawing>
                    <wp:anchor distT="4294967290" distB="4294967290" distL="114300" distR="114300" simplePos="0" relativeHeight="251661312" behindDoc="0" locked="0" layoutInCell="1" allowOverlap="1" wp14:anchorId="20BCDA21" wp14:editId="2C4C280C">
                      <wp:simplePos x="0" y="0"/>
                      <wp:positionH relativeFrom="column">
                        <wp:posOffset>633095</wp:posOffset>
                      </wp:positionH>
                      <wp:positionV relativeFrom="paragraph">
                        <wp:posOffset>19685</wp:posOffset>
                      </wp:positionV>
                      <wp:extent cx="2109470" cy="0"/>
                      <wp:effectExtent l="0" t="0" r="241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9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893233D" id="Straight Connector 2" o:spid="_x0000_s1026" style="position:absolute;z-index:251661312;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49.85pt,1.55pt" to="215.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URw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DP0nnxBC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"/>
                  </w:pict>
                </mc:Fallback>
              </mc:AlternateContent>
            </w:r>
          </w:p>
        </w:tc>
      </w:tr>
      <w:tr w:rsidR="004C5BEF" w:rsidRPr="004C5BEF" w14:paraId="599B439B" w14:textId="77777777" w:rsidTr="005E4727">
        <w:trPr>
          <w:gridBefore w:val="1"/>
          <w:wBefore w:w="1028" w:type="dxa"/>
          <w:trHeight w:val="468"/>
          <w:jc w:val="center"/>
        </w:trPr>
        <w:tc>
          <w:tcPr>
            <w:tcW w:w="4849" w:type="dxa"/>
            <w:gridSpan w:val="2"/>
          </w:tcPr>
          <w:p w14:paraId="0D6A2050" w14:textId="55B94F56" w:rsidR="00926995" w:rsidRPr="005E4727" w:rsidRDefault="006A5792" w:rsidP="005E4727">
            <w:pPr>
              <w:ind w:right="812"/>
              <w:jc w:val="center"/>
              <w:rPr>
                <w:spacing w:val="-4"/>
                <w:sz w:val="26"/>
                <w:szCs w:val="26"/>
              </w:rPr>
            </w:pPr>
            <w:r w:rsidRPr="00754881">
              <w:rPr>
                <w:sz w:val="26"/>
                <w:szCs w:val="26"/>
                <w:lang w:val="vi-VN"/>
              </w:rPr>
              <w:t>Số:</w:t>
            </w:r>
            <w:r w:rsidRPr="00754881">
              <w:rPr>
                <w:sz w:val="26"/>
                <w:szCs w:val="26"/>
              </w:rPr>
              <w:t xml:space="preserve">         /TTr-C</w:t>
            </w:r>
            <w:r>
              <w:rPr>
                <w:sz w:val="26"/>
                <w:szCs w:val="26"/>
              </w:rPr>
              <w:t>QL</w:t>
            </w:r>
            <w:r w:rsidRPr="00754881">
              <w:rPr>
                <w:sz w:val="26"/>
                <w:szCs w:val="26"/>
              </w:rPr>
              <w:t>THADS</w:t>
            </w:r>
          </w:p>
          <w:p w14:paraId="359D0153" w14:textId="77777777" w:rsidR="000A7E8B" w:rsidRPr="004C5BEF" w:rsidRDefault="000A7E8B" w:rsidP="005E4727">
            <w:pPr>
              <w:ind w:right="812"/>
              <w:jc w:val="center"/>
              <w:rPr>
                <w:spacing w:val="-4"/>
                <w:sz w:val="14"/>
              </w:rPr>
            </w:pPr>
          </w:p>
          <w:p w14:paraId="617A60C8" w14:textId="77777777" w:rsidR="00926995" w:rsidRPr="004C5BEF" w:rsidRDefault="00926995">
            <w:pPr>
              <w:jc w:val="center"/>
              <w:rPr>
                <w:spacing w:val="-4"/>
              </w:rPr>
            </w:pPr>
          </w:p>
        </w:tc>
        <w:tc>
          <w:tcPr>
            <w:tcW w:w="5529" w:type="dxa"/>
            <w:gridSpan w:val="2"/>
          </w:tcPr>
          <w:p w14:paraId="2EDFC527" w14:textId="27483FB0" w:rsidR="00814CB1" w:rsidRPr="005E4727" w:rsidRDefault="00814CB1">
            <w:r w:rsidRPr="00CA7FBF">
              <w:rPr>
                <w:i/>
                <w:iCs/>
                <w:spacing w:val="-4"/>
                <w:sz w:val="26"/>
                <w:szCs w:val="26"/>
              </w:rPr>
              <w:t xml:space="preserve"> </w:t>
            </w:r>
            <w:r w:rsidR="00197114" w:rsidRPr="00CA7FBF">
              <w:rPr>
                <w:i/>
                <w:iCs/>
                <w:spacing w:val="-4"/>
                <w:sz w:val="26"/>
                <w:szCs w:val="26"/>
              </w:rPr>
              <w:t xml:space="preserve"> </w:t>
            </w:r>
            <w:r w:rsidRPr="005E4727">
              <w:rPr>
                <w:i/>
                <w:iCs/>
              </w:rPr>
              <w:t xml:space="preserve">Hà Nội, </w:t>
            </w:r>
            <w:r w:rsidR="00A61438" w:rsidRPr="005E4727">
              <w:rPr>
                <w:i/>
                <w:iCs/>
              </w:rPr>
              <w:t xml:space="preserve">ngày  </w:t>
            </w:r>
            <w:r w:rsidR="00437622" w:rsidRPr="005E4727">
              <w:rPr>
                <w:i/>
                <w:iCs/>
              </w:rPr>
              <w:t xml:space="preserve">   </w:t>
            </w:r>
            <w:r w:rsidR="00A61438" w:rsidRPr="005E4727">
              <w:rPr>
                <w:i/>
                <w:iCs/>
              </w:rPr>
              <w:t xml:space="preserve"> </w:t>
            </w:r>
            <w:r w:rsidRPr="005E4727">
              <w:rPr>
                <w:i/>
                <w:iCs/>
              </w:rPr>
              <w:t xml:space="preserve">tháng </w:t>
            </w:r>
            <w:r w:rsidR="00CA7FBF" w:rsidRPr="005E4727">
              <w:rPr>
                <w:i/>
                <w:iCs/>
              </w:rPr>
              <w:t>01</w:t>
            </w:r>
            <w:r w:rsidR="00437622" w:rsidRPr="005E4727">
              <w:rPr>
                <w:i/>
                <w:iCs/>
              </w:rPr>
              <w:t xml:space="preserve"> </w:t>
            </w:r>
            <w:r w:rsidRPr="005E4727">
              <w:rPr>
                <w:i/>
                <w:iCs/>
              </w:rPr>
              <w:t xml:space="preserve">năm </w:t>
            </w:r>
            <w:r w:rsidR="00CA7FBF" w:rsidRPr="005E4727">
              <w:rPr>
                <w:i/>
                <w:iCs/>
              </w:rPr>
              <w:t>2026</w:t>
            </w:r>
          </w:p>
        </w:tc>
      </w:tr>
    </w:tbl>
    <w:p w14:paraId="4BE5F292" w14:textId="77777777" w:rsidR="00814CB1" w:rsidRPr="005E4727" w:rsidRDefault="00814CB1" w:rsidP="00814CB1">
      <w:pPr>
        <w:tabs>
          <w:tab w:val="left" w:pos="3555"/>
          <w:tab w:val="center" w:pos="4904"/>
        </w:tabs>
        <w:jc w:val="center"/>
        <w:rPr>
          <w:b/>
          <w:sz w:val="27"/>
          <w:szCs w:val="27"/>
        </w:rPr>
      </w:pPr>
      <w:r w:rsidRPr="005E4727">
        <w:rPr>
          <w:b/>
          <w:sz w:val="27"/>
          <w:szCs w:val="27"/>
        </w:rPr>
        <w:t>TỜ TRÌNH</w:t>
      </w:r>
    </w:p>
    <w:p w14:paraId="531E34AD" w14:textId="08E4B327" w:rsidR="00814CB1" w:rsidRPr="005E4727" w:rsidRDefault="00F5536C" w:rsidP="005E4727">
      <w:pPr>
        <w:spacing w:line="340" w:lineRule="exact"/>
        <w:jc w:val="center"/>
        <w:rPr>
          <w:sz w:val="27"/>
          <w:szCs w:val="27"/>
        </w:rPr>
      </w:pPr>
      <w:r>
        <w:rPr>
          <w:b/>
          <w:bCs/>
        </w:rPr>
        <w:t>Về việc đề nghị cho ý kiến đối với</w:t>
      </w:r>
      <w:r w:rsidR="00A935AA" w:rsidRPr="00FD09B3">
        <w:rPr>
          <w:b/>
          <w:bCs/>
        </w:rPr>
        <w:t xml:space="preserve"> dự thảo </w:t>
      </w:r>
      <w:r w:rsidR="00A935AA" w:rsidRPr="00FD09B3">
        <w:rPr>
          <w:b/>
          <w:lang w:val="fr-CA"/>
        </w:rPr>
        <w:t xml:space="preserve">Thông tư </w:t>
      </w:r>
      <w:r w:rsidR="00A935AA" w:rsidRPr="00FD09B3">
        <w:rPr>
          <w:b/>
          <w:shd w:val="clear" w:color="auto" w:fill="FFFFFF"/>
        </w:rPr>
        <w:t xml:space="preserve">quy định về việc xử lý Chấp hành viên, Thẩm tra viên, Thư ký thi hành án có hành vi vi phạm </w:t>
      </w:r>
      <w:r w:rsidR="00A935AA" w:rsidRPr="005E4727">
        <w:rPr>
          <w:rFonts w:ascii="Times New Roman Bold" w:hAnsi="Times New Roman Bold"/>
          <w:b/>
          <w:spacing w:val="-6"/>
          <w:shd w:val="clear" w:color="auto" w:fill="FFFFFF"/>
        </w:rPr>
        <w:t>pháp luật trong khi thực hiện nhiệm vụ nhưng chưa đến mức phải xử lý kỷ luật</w:t>
      </w:r>
      <w:r w:rsidR="00A935AA" w:rsidRPr="00FD09B3">
        <w:rPr>
          <w:b/>
          <w:shd w:val="clear" w:color="auto" w:fill="FFFFFF"/>
        </w:rPr>
        <w:t xml:space="preserve"> </w:t>
      </w:r>
    </w:p>
    <w:p w14:paraId="73220033" w14:textId="10B5E5B7" w:rsidR="00A935AA" w:rsidRPr="005E4727" w:rsidRDefault="00A935AA" w:rsidP="005E4727">
      <w:pPr>
        <w:ind w:left="360"/>
        <w:rPr>
          <w:sz w:val="27"/>
          <w:szCs w:val="27"/>
        </w:rPr>
      </w:pPr>
      <w:r w:rsidRPr="005E4727">
        <w:rPr>
          <w:noProof/>
        </w:rPr>
        <mc:AlternateContent>
          <mc:Choice Requires="wps">
            <w:drawing>
              <wp:anchor distT="0" distB="0" distL="114300" distR="114300" simplePos="0" relativeHeight="251659264" behindDoc="0" locked="0" layoutInCell="1" allowOverlap="1" wp14:anchorId="56F6B9A0" wp14:editId="2D3A66FD">
                <wp:simplePos x="0" y="0"/>
                <wp:positionH relativeFrom="margin">
                  <wp:align>center</wp:align>
                </wp:positionH>
                <wp:positionV relativeFrom="paragraph">
                  <wp:posOffset>3810</wp:posOffset>
                </wp:positionV>
                <wp:extent cx="1459230" cy="0"/>
                <wp:effectExtent l="0" t="0" r="266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510F551E" id="_x0000_t32" coordsize="21600,21600" o:spt="32" o:oned="t" path="m,l21600,21600e" filled="f">
                <v:path arrowok="t" fillok="f" o:connecttype="none"/>
                <o:lock v:ext="edit" shapetype="t"/>
              </v:shapetype>
              <v:shape id="Straight Arrow Connector 1" o:spid="_x0000_s1026" type="#_x0000_t32" style="position:absolute;margin-left:0;margin-top:.3pt;width:114.9pt;height:0;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">
                <w10:wrap anchorx="margin"/>
              </v:shape>
            </w:pict>
          </mc:Fallback>
        </mc:AlternateContent>
      </w:r>
    </w:p>
    <w:p w14:paraId="6AD65880" w14:textId="77777777" w:rsidR="00A220B1" w:rsidRDefault="007646E3" w:rsidP="007646E3">
      <w:pPr>
        <w:rPr>
          <w:szCs w:val="26"/>
          <w:lang w:val="nl-NL"/>
        </w:rPr>
      </w:pPr>
      <w:r>
        <w:rPr>
          <w:szCs w:val="26"/>
          <w:lang w:val="nl-NL"/>
        </w:rPr>
        <w:t xml:space="preserve">                        </w:t>
      </w:r>
    </w:p>
    <w:p w14:paraId="2815F508" w14:textId="6372A704" w:rsidR="007646E3" w:rsidRDefault="007646E3" w:rsidP="005E4727">
      <w:pPr>
        <w:jc w:val="center"/>
        <w:rPr>
          <w:szCs w:val="26"/>
          <w:lang w:val="nl-NL"/>
        </w:rPr>
      </w:pPr>
      <w:r w:rsidRPr="0077396E">
        <w:rPr>
          <w:szCs w:val="26"/>
          <w:lang w:val="nl-NL"/>
        </w:rPr>
        <w:t>K</w:t>
      </w:r>
      <w:r>
        <w:rPr>
          <w:szCs w:val="26"/>
          <w:lang w:val="nl-NL"/>
        </w:rPr>
        <w:t xml:space="preserve">ính gửi: </w:t>
      </w:r>
      <w:r w:rsidR="000F08C7">
        <w:rPr>
          <w:szCs w:val="26"/>
          <w:lang w:val="nl-NL"/>
        </w:rPr>
        <w:t>....................................</w:t>
      </w:r>
    </w:p>
    <w:p w14:paraId="0C6BD590" w14:textId="4CBDDABF" w:rsidR="00EA0300" w:rsidRPr="005E4727" w:rsidRDefault="007646E3" w:rsidP="005E4727">
      <w:pPr>
        <w:jc w:val="center"/>
        <w:rPr>
          <w:sz w:val="23"/>
          <w:szCs w:val="27"/>
        </w:rPr>
      </w:pPr>
      <w:r>
        <w:rPr>
          <w:szCs w:val="26"/>
          <w:lang w:val="nl-NL"/>
        </w:rPr>
        <w:t xml:space="preserve"> </w:t>
      </w:r>
    </w:p>
    <w:p w14:paraId="0E8EF1C7" w14:textId="3AA36646" w:rsidR="0078206C" w:rsidRPr="00FA47D8" w:rsidRDefault="0078206C">
      <w:pPr>
        <w:spacing w:line="276" w:lineRule="auto"/>
        <w:ind w:firstLine="567"/>
        <w:jc w:val="both"/>
        <w:outlineLvl w:val="0"/>
        <w:rPr>
          <w:lang w:val="fr-CA"/>
        </w:rPr>
      </w:pPr>
      <w:r w:rsidRPr="00FA47D8">
        <w:rPr>
          <w:lang w:val="fr-CA"/>
        </w:rPr>
        <w:t>Thực hiện</w:t>
      </w:r>
      <w:r w:rsidR="003750A0" w:rsidRPr="00FA47D8">
        <w:rPr>
          <w:lang w:val="fr-CA"/>
        </w:rPr>
        <w:t xml:space="preserve"> Chương trình xây dựng văn bản, đề án năm 2025</w:t>
      </w:r>
      <w:r w:rsidR="00B75374" w:rsidRPr="00FA47D8">
        <w:rPr>
          <w:lang w:val="fr-CA"/>
        </w:rPr>
        <w:t xml:space="preserve"> của Bộ Tư pháp</w:t>
      </w:r>
      <w:r w:rsidR="003750A0" w:rsidRPr="00FA47D8">
        <w:rPr>
          <w:rStyle w:val="FootnoteReference"/>
          <w:lang w:val="fr-CA"/>
        </w:rPr>
        <w:footnoteReference w:id="1"/>
      </w:r>
      <w:r w:rsidR="00B75374" w:rsidRPr="00FA47D8">
        <w:rPr>
          <w:lang w:val="fr-CA"/>
        </w:rPr>
        <w:t xml:space="preserve">, </w:t>
      </w:r>
      <w:r w:rsidR="005A26E5" w:rsidRPr="00FA47D8">
        <w:t xml:space="preserve">Cục Quản lý </w:t>
      </w:r>
      <w:r w:rsidR="00B75374" w:rsidRPr="00FA47D8">
        <w:t>Thi hành án dân sự (</w:t>
      </w:r>
      <w:r w:rsidR="005A26E5" w:rsidRPr="00FA47D8">
        <w:t>THADS</w:t>
      </w:r>
      <w:r w:rsidR="00B75374" w:rsidRPr="00FA47D8">
        <w:t>)</w:t>
      </w:r>
      <w:r w:rsidR="004B07E2" w:rsidRPr="00FA47D8">
        <w:t xml:space="preserve"> được giao</w:t>
      </w:r>
      <w:r w:rsidR="005A26E5" w:rsidRPr="00FA47D8">
        <w:rPr>
          <w:lang w:val="fr-CA"/>
        </w:rPr>
        <w:t xml:space="preserve"> </w:t>
      </w:r>
      <w:r w:rsidRPr="00FA47D8">
        <w:rPr>
          <w:lang w:val="fr-CA"/>
        </w:rPr>
        <w:t xml:space="preserve">xây dựng </w:t>
      </w:r>
      <w:r w:rsidR="00C73977" w:rsidRPr="00FA47D8">
        <w:rPr>
          <w:lang w:val="fr-CA"/>
        </w:rPr>
        <w:t xml:space="preserve">văn bản </w:t>
      </w:r>
      <w:r w:rsidRPr="00FA47D8">
        <w:rPr>
          <w:bCs/>
          <w:lang w:val="fr-CA"/>
        </w:rPr>
        <w:t>quy định về việc xử lý Chấp hành viên, Thẩm tra viên, Thư ký thi hành án có hành vi vi phạm pháp luật trong khi thực hiện nhiệm vụ nhưng c</w:t>
      </w:r>
      <w:r w:rsidR="00221D6A" w:rsidRPr="00FA47D8">
        <w:rPr>
          <w:bCs/>
          <w:lang w:val="fr-CA"/>
        </w:rPr>
        <w:t xml:space="preserve">hưa đến mức phải xử lý kỷ luật, Cục Quản lý THADS đã triển khai, thực hiện </w:t>
      </w:r>
      <w:r w:rsidRPr="00FA47D8">
        <w:rPr>
          <w:bCs/>
          <w:lang w:val="fr-CA"/>
        </w:rPr>
        <w:t>cụ thể như sau:</w:t>
      </w:r>
    </w:p>
    <w:p w14:paraId="0F05132E" w14:textId="77777777" w:rsidR="00814CB1" w:rsidRPr="005E4727" w:rsidRDefault="00814CB1" w:rsidP="005E4727">
      <w:pPr>
        <w:spacing w:line="276" w:lineRule="auto"/>
        <w:ind w:firstLine="567"/>
        <w:jc w:val="both"/>
        <w:rPr>
          <w:b/>
          <w:bCs/>
          <w:sz w:val="27"/>
          <w:szCs w:val="27"/>
        </w:rPr>
      </w:pPr>
      <w:r w:rsidRPr="005E4727">
        <w:rPr>
          <w:b/>
          <w:bCs/>
          <w:sz w:val="27"/>
          <w:szCs w:val="27"/>
        </w:rPr>
        <w:t>I. SỰ CẦN THIẾT</w:t>
      </w:r>
    </w:p>
    <w:p w14:paraId="02CB0897" w14:textId="3463FA08" w:rsidR="00D15F6C" w:rsidRPr="005E4727" w:rsidRDefault="0049103B" w:rsidP="005E4727">
      <w:pPr>
        <w:spacing w:line="276" w:lineRule="auto"/>
        <w:ind w:firstLine="567"/>
        <w:jc w:val="both"/>
        <w:outlineLvl w:val="0"/>
        <w:rPr>
          <w:b/>
          <w:bCs/>
          <w:lang w:val="fr-CA"/>
        </w:rPr>
      </w:pPr>
      <w:r w:rsidRPr="00FA47D8">
        <w:rPr>
          <w:b/>
          <w:bCs/>
          <w:lang w:val="fr-CA"/>
        </w:rPr>
        <w:t>1. Cơ sở chính trị</w:t>
      </w:r>
    </w:p>
    <w:p w14:paraId="38250E37" w14:textId="203FF0D8" w:rsidR="00404092" w:rsidRPr="00FA47D8" w:rsidRDefault="00A274D6">
      <w:pPr>
        <w:spacing w:line="276" w:lineRule="auto"/>
        <w:ind w:firstLine="567"/>
        <w:jc w:val="both"/>
      </w:pPr>
      <w:r w:rsidRPr="00FA47D8">
        <w:t>Quy định số 132/QĐ-TW ngày 27/10/2023</w:t>
      </w:r>
      <w:r w:rsidRPr="00FA47D8">
        <w:rPr>
          <w:shd w:val="clear" w:color="auto" w:fill="FFFFFF"/>
        </w:rPr>
        <w:t xml:space="preserve"> của </w:t>
      </w:r>
      <w:r w:rsidRPr="00FA47D8">
        <w:t>Bộ Chính trị</w:t>
      </w:r>
      <w:r w:rsidRPr="00FA47D8">
        <w:rPr>
          <w:shd w:val="clear" w:color="auto" w:fill="FFFFFF"/>
        </w:rPr>
        <w:t xml:space="preserve"> về kiểm soát quyền lực, phòng, chống tham nhũng, tiêu cực trong hoạt động điều tra, truy tố, xét xử, thi hành án</w:t>
      </w:r>
      <w:r w:rsidR="00404092" w:rsidRPr="00FA47D8">
        <w:rPr>
          <w:shd w:val="clear" w:color="auto" w:fill="FFFFFF"/>
        </w:rPr>
        <w:t xml:space="preserve"> </w:t>
      </w:r>
      <w:r w:rsidR="005B6C26" w:rsidRPr="00FA47D8">
        <w:t xml:space="preserve">nhấn mạnh rằng tham nhũng và tiêu cực có thể phát sinh ngay trong hoạt động </w:t>
      </w:r>
      <w:r w:rsidR="006A2FEF" w:rsidRPr="00FA47D8">
        <w:t xml:space="preserve">điều tra, xét xử, thi hành án </w:t>
      </w:r>
      <w:r w:rsidR="005B6C26" w:rsidRPr="00FA47D8">
        <w:t xml:space="preserve">và cần được ngăn ngừa từ gốc, </w:t>
      </w:r>
      <w:r w:rsidR="00740A7B" w:rsidRPr="00FA47D8">
        <w:t xml:space="preserve">từ những hành vi nhỏ nhất, </w:t>
      </w:r>
      <w:r w:rsidR="005B6C26" w:rsidRPr="00FA47D8">
        <w:t>không chỉ xử lý sau khi đã xảy ra.</w:t>
      </w:r>
      <w:r w:rsidR="006F78D3" w:rsidRPr="005E4727">
        <w:t xml:space="preserve"> </w:t>
      </w:r>
      <w:r w:rsidR="001A02FB" w:rsidRPr="005E4727">
        <w:t xml:space="preserve">Đây là cơ sở cho cấp có thẩm quyền </w:t>
      </w:r>
      <w:r w:rsidR="006F78D3" w:rsidRPr="005E4727">
        <w:rPr>
          <w:rStyle w:val="Strong"/>
          <w:b w:val="0"/>
        </w:rPr>
        <w:t>xử lý vi phạm “nhẹ”</w:t>
      </w:r>
      <w:r w:rsidR="001A02FB" w:rsidRPr="00FA47D8">
        <w:t>, v</w:t>
      </w:r>
      <w:r w:rsidR="006F78D3" w:rsidRPr="00FA47D8">
        <w:t xml:space="preserve">ì quy định nhấn vào phòng ngừa, </w:t>
      </w:r>
      <w:r w:rsidR="001A02FB" w:rsidRPr="00FA47D8">
        <w:t xml:space="preserve">kiểm soát trước khi xử lý </w:t>
      </w:r>
      <w:r w:rsidR="00230FCA" w:rsidRPr="00FA47D8">
        <w:t>“</w:t>
      </w:r>
      <w:r w:rsidR="001A02FB" w:rsidRPr="00FA47D8">
        <w:t>mạnh</w:t>
      </w:r>
      <w:r w:rsidR="00230FCA" w:rsidRPr="00FA47D8">
        <w:t>”</w:t>
      </w:r>
      <w:r w:rsidR="006F78D3" w:rsidRPr="00FA47D8">
        <w:t>.</w:t>
      </w:r>
    </w:p>
    <w:p w14:paraId="7B27C003" w14:textId="77777777" w:rsidR="0049103B" w:rsidRPr="00FA47D8" w:rsidRDefault="0049103B">
      <w:pPr>
        <w:spacing w:line="276" w:lineRule="auto"/>
        <w:ind w:firstLine="567"/>
        <w:jc w:val="both"/>
        <w:outlineLvl w:val="0"/>
        <w:rPr>
          <w:b/>
          <w:bCs/>
          <w:lang w:val="fr-CA"/>
        </w:rPr>
      </w:pPr>
      <w:r w:rsidRPr="00FA47D8">
        <w:rPr>
          <w:b/>
          <w:bCs/>
          <w:lang w:val="fr-CA"/>
        </w:rPr>
        <w:t>2. Cơ sở pháp lý</w:t>
      </w:r>
    </w:p>
    <w:p w14:paraId="3EFE2EA6" w14:textId="77777777" w:rsidR="0049103B" w:rsidRPr="00FA47D8" w:rsidRDefault="0049103B">
      <w:pPr>
        <w:spacing w:line="276" w:lineRule="auto"/>
        <w:ind w:firstLine="567"/>
        <w:jc w:val="both"/>
      </w:pPr>
      <w:r w:rsidRPr="00FA47D8">
        <w:t>- Luật THADS năm 2008 (sửa đổi, bổ sung ngày 25/11/2014; ngày 12/6/2018; ngày 13/11/2020 và ngày 11/01/2022 (sau đây gọi tắt là Luật THADS), quy định về tổ chức, hoạt động của cơ quan THADS, nghĩa vụ, quyền hạn của Chấp hành viên, Thẩm tra viên, Thư ký thi hành án và các quy định liên quan đến kỷ luật, trách nhiệm công vụ.</w:t>
      </w:r>
    </w:p>
    <w:p w14:paraId="38505E03" w14:textId="3D46E169" w:rsidR="0049103B" w:rsidRPr="00FA47D8" w:rsidRDefault="0049103B">
      <w:pPr>
        <w:spacing w:line="276" w:lineRule="auto"/>
        <w:ind w:firstLine="567"/>
        <w:jc w:val="both"/>
      </w:pPr>
      <w:r w:rsidRPr="00FA47D8">
        <w:t xml:space="preserve">- </w:t>
      </w:r>
      <w:r w:rsidR="00DB2D09" w:rsidRPr="005E4727">
        <w:t>Luật Cán bộ, công chức năm 2025, quy định quyền, nghĩa vụ của cán bộ, công chức; những việc cán bộ, công chức không được làm.</w:t>
      </w:r>
    </w:p>
    <w:p w14:paraId="7E336C68" w14:textId="77777777" w:rsidR="0049103B" w:rsidRPr="00FA47D8" w:rsidRDefault="0049103B">
      <w:pPr>
        <w:spacing w:line="276" w:lineRule="auto"/>
        <w:ind w:firstLine="567"/>
        <w:jc w:val="both"/>
      </w:pPr>
      <w:r w:rsidRPr="00FA47D8">
        <w:t xml:space="preserve">- </w:t>
      </w:r>
      <w:r w:rsidRPr="00FA47D8">
        <w:rPr>
          <w:bCs/>
        </w:rPr>
        <w:t>Luật Phòng, chống tham nhũng năm 2018</w:t>
      </w:r>
      <w:r w:rsidRPr="00FA47D8">
        <w:t>, quy định trách nhiệm giải trình, kiểm soát quyền lực và xử lý hành vi vi phạm của cán bộ, công chức trong khi thi hành nhiệm vụ.</w:t>
      </w:r>
    </w:p>
    <w:p w14:paraId="15D2D163" w14:textId="77777777" w:rsidR="0049103B" w:rsidRPr="00FA47D8" w:rsidRDefault="0049103B">
      <w:pPr>
        <w:spacing w:line="276" w:lineRule="auto"/>
        <w:ind w:firstLine="567"/>
        <w:jc w:val="both"/>
      </w:pPr>
      <w:r w:rsidRPr="00FA47D8">
        <w:lastRenderedPageBreak/>
        <w:t xml:space="preserve">- </w:t>
      </w:r>
      <w:r w:rsidRPr="00FA47D8">
        <w:rPr>
          <w:shd w:val="clear" w:color="auto" w:fill="FFFFFF"/>
        </w:rPr>
        <w:t>Nghị định số </w:t>
      </w:r>
      <w:hyperlink r:id="rId9" w:tgtFrame="_blank" w:tooltip="Nghị định 112/2020/NĐ-CP" w:history="1">
        <w:r w:rsidRPr="005E4727">
          <w:rPr>
            <w:rStyle w:val="Hyperlink"/>
            <w:color w:val="auto"/>
            <w:u w:val="none"/>
            <w:shd w:val="clear" w:color="auto" w:fill="FFFFFF"/>
          </w:rPr>
          <w:t>172/2025/NĐ-CP</w:t>
        </w:r>
      </w:hyperlink>
      <w:r w:rsidRPr="00FA47D8">
        <w:rPr>
          <w:shd w:val="clear" w:color="auto" w:fill="FFFFFF"/>
        </w:rPr>
        <w:t> ngày 30/6/2025 của Chính phủ về xử lý kỷ luật cán bộ, công chức.</w:t>
      </w:r>
    </w:p>
    <w:p w14:paraId="53B78354" w14:textId="77777777" w:rsidR="0049103B" w:rsidRPr="00FA47D8" w:rsidRDefault="0049103B">
      <w:pPr>
        <w:spacing w:line="276" w:lineRule="auto"/>
        <w:ind w:firstLine="567"/>
        <w:jc w:val="both"/>
      </w:pPr>
      <w:r w:rsidRPr="00FA47D8">
        <w:t>- Chỉ thị số 26/CT-TTg ngày 05/9/2016 của Thủ tướng Chính phủ về tăng cường kỷ luật, kỷ cương trong các cơ quan hành chính nhà nước các cấp.</w:t>
      </w:r>
    </w:p>
    <w:p w14:paraId="4236087B" w14:textId="77777777" w:rsidR="0049103B" w:rsidRPr="00FA47D8" w:rsidRDefault="0049103B">
      <w:pPr>
        <w:spacing w:line="276" w:lineRule="auto"/>
        <w:ind w:firstLine="567"/>
        <w:jc w:val="both"/>
      </w:pPr>
      <w:r w:rsidRPr="00FA47D8">
        <w:t>- Chỉ thị số 10/CT-TTg ngày 22/4/2019 của Thủ tướng Chính phủ về tăng cường xử lý, ngăn chặn có hiệu quả tình trạng nhũng nhiễu, gây phiền hà cho người dân, doanh nghiệp trong giải quyết công việc.</w:t>
      </w:r>
    </w:p>
    <w:p w14:paraId="2DF01DCB" w14:textId="2E409385" w:rsidR="0049103B" w:rsidRPr="00FA47D8" w:rsidRDefault="0049103B">
      <w:pPr>
        <w:spacing w:line="276" w:lineRule="auto"/>
        <w:ind w:firstLine="567"/>
        <w:jc w:val="both"/>
      </w:pPr>
      <w:r w:rsidRPr="00FA47D8">
        <w:t>- Chỉ thị số 01/CT-BTP ngày 11/02/2014 của Bộ trưởng Bộ Tư pháp về việc tăng cường phòng, chống tiêu cực, tham nhũng trong THADS.</w:t>
      </w:r>
    </w:p>
    <w:p w14:paraId="7E6832F9" w14:textId="6E80C25B" w:rsidR="00602346" w:rsidRPr="005E4727" w:rsidRDefault="00602346" w:rsidP="005E4727">
      <w:pPr>
        <w:spacing w:line="276" w:lineRule="auto"/>
        <w:ind w:firstLine="567"/>
        <w:jc w:val="both"/>
        <w:outlineLvl w:val="0"/>
        <w:rPr>
          <w:bCs/>
          <w:i/>
          <w:lang w:val="fr-CA"/>
        </w:rPr>
      </w:pPr>
      <w:r w:rsidRPr="00FA47D8">
        <w:rPr>
          <w:bCs/>
          <w:lang w:val="fr-CA"/>
        </w:rPr>
        <w:t>- Khoản 4 Điều 4 Nghị định số 152/2024/NĐ-CP</w:t>
      </w:r>
      <w:r w:rsidR="00EB309E" w:rsidRPr="00FA47D8">
        <w:rPr>
          <w:bCs/>
          <w:lang w:val="fr-CA"/>
        </w:rPr>
        <w:t xml:space="preserve"> của Chính phủ</w:t>
      </w:r>
      <w:r w:rsidRPr="00FA47D8">
        <w:rPr>
          <w:bCs/>
          <w:lang w:val="fr-CA"/>
        </w:rPr>
        <w:t xml:space="preserve"> quy định: </w:t>
      </w:r>
      <w:r w:rsidRPr="00FA47D8">
        <w:rPr>
          <w:bCs/>
          <w:i/>
          <w:lang w:val="fr-CA"/>
        </w:rPr>
        <w:t>Bộ trưởng Bộ Tư pháp quy định về việc xử lý Chấp hành viên, Thẩm tra viên, Thư ký thi hành án có hành vi vi phạm pháp luật trong khi thực hiện nhiệm vụ nhưng chưa đến mức phải xử lý kỷ luật nhằm đáp ứng yêu cầu quản lý nhà nước về thi hành án dân sự.</w:t>
      </w:r>
    </w:p>
    <w:p w14:paraId="6FB3B6AE" w14:textId="77777777" w:rsidR="0049103B" w:rsidRPr="00FA47D8" w:rsidRDefault="0049103B">
      <w:pPr>
        <w:spacing w:line="276" w:lineRule="auto"/>
        <w:ind w:firstLine="567"/>
        <w:jc w:val="both"/>
        <w:outlineLvl w:val="0"/>
        <w:rPr>
          <w:b/>
          <w:bCs/>
          <w:lang w:val="fr-CA"/>
        </w:rPr>
      </w:pPr>
      <w:r w:rsidRPr="00FA47D8">
        <w:rPr>
          <w:b/>
          <w:bCs/>
          <w:lang w:val="fr-CA"/>
        </w:rPr>
        <w:t>3. Cơ sở thực tiễn</w:t>
      </w:r>
    </w:p>
    <w:p w14:paraId="5C742B6B" w14:textId="3184E828" w:rsidR="0049103B" w:rsidRPr="005E4727" w:rsidRDefault="005D7EC6">
      <w:pPr>
        <w:spacing w:line="276" w:lineRule="auto"/>
        <w:ind w:firstLine="567"/>
        <w:jc w:val="both"/>
        <w:rPr>
          <w:spacing w:val="-6"/>
          <w:lang w:val="it-IT"/>
        </w:rPr>
      </w:pPr>
      <w:r w:rsidRPr="00FA47D8">
        <w:t>Thời gian qua, b</w:t>
      </w:r>
      <w:r w:rsidR="0049103B" w:rsidRPr="00FA47D8">
        <w:t xml:space="preserve">ên cạnh những kết quả đạt được, tình trạng một bộ phận Chấp hành viên, Thẩm tra viên, Thư ký </w:t>
      </w:r>
      <w:r w:rsidR="005F4BAE">
        <w:t xml:space="preserve">thi hành án </w:t>
      </w:r>
      <w:r w:rsidR="0049103B" w:rsidRPr="00FA47D8">
        <w:t xml:space="preserve">trong quá trình thực hiện nhiệm vụ đã có những hành vi vi phạm quy định pháp luật, vi phạm quy trình nghiệp vụ, ảnh hưởng đến chất lượng, hiệu quả công tác thi hành án và uy tín của cơ quan THADS. </w:t>
      </w:r>
      <w:r w:rsidR="0049103B" w:rsidRPr="00FA47D8">
        <w:rPr>
          <w:lang w:val="it-IT"/>
        </w:rPr>
        <w:t>Căn cứ nội dung, tính chất, mức độ, hậu quả của hành vi vi phạm, cấp có thẩm quyền đã xử lý bằng các hình thức kỷ luật để răn đe, phòng ngừa vi phạm</w:t>
      </w:r>
      <w:r w:rsidR="0049103B" w:rsidRPr="00FA47D8">
        <w:rPr>
          <w:rStyle w:val="FootnoteReference"/>
          <w:lang w:val="it-IT"/>
        </w:rPr>
        <w:footnoteReference w:id="2"/>
      </w:r>
      <w:r w:rsidR="0049103B" w:rsidRPr="00FA47D8">
        <w:rPr>
          <w:lang w:val="it-IT"/>
        </w:rPr>
        <w:t xml:space="preserve">. Tuy nhiên, qua đánh giá cho thấy, sau khi được kiểm điểm, làm rõ hành vi vi </w:t>
      </w:r>
      <w:r w:rsidR="0049103B" w:rsidRPr="005E4727">
        <w:rPr>
          <w:spacing w:val="-6"/>
          <w:lang w:val="it-IT"/>
        </w:rPr>
        <w:t xml:space="preserve">phạm, xác định chưa đến mức kỷ luật thì việc xử lý tiếp theo chưa có quy định </w:t>
      </w:r>
      <w:r w:rsidR="005F4BAE">
        <w:rPr>
          <w:spacing w:val="-6"/>
          <w:lang w:val="it-IT"/>
        </w:rPr>
        <w:t>cụ thể</w:t>
      </w:r>
      <w:r w:rsidR="0049103B" w:rsidRPr="005E4727">
        <w:rPr>
          <w:spacing w:val="-6"/>
          <w:lang w:val="it-IT"/>
        </w:rPr>
        <w:t>:</w:t>
      </w:r>
    </w:p>
    <w:p w14:paraId="6D7B1838" w14:textId="77777777" w:rsidR="00912EF3" w:rsidRDefault="0049103B">
      <w:pPr>
        <w:spacing w:line="276" w:lineRule="auto"/>
        <w:ind w:firstLine="567"/>
        <w:jc w:val="both"/>
        <w:rPr>
          <w:lang w:val="it-IT"/>
        </w:rPr>
      </w:pPr>
      <w:r w:rsidRPr="00FA47D8">
        <w:rPr>
          <w:lang w:val="it-IT"/>
        </w:rPr>
        <w:t>- Chưa có quy trình, hình thức rõ ràng: sau khi không quyết định kỷ luật</w:t>
      </w:r>
      <w:r w:rsidR="00EA2EE6">
        <w:rPr>
          <w:lang w:val="it-IT"/>
        </w:rPr>
        <w:t>,</w:t>
      </w:r>
      <w:r w:rsidRPr="00FA47D8">
        <w:rPr>
          <w:lang w:val="it-IT"/>
        </w:rPr>
        <w:t xml:space="preserve"> các hình thức tiếp theo có thể là phê bình, nhắc nhở trong nội bộ, tại cuộc họp, hội nghị hoặc bằng văn bản trong phạm vi cơ quan hoặc trong tỉnh </w:t>
      </w:r>
      <w:r w:rsidR="00EA2EE6">
        <w:rPr>
          <w:lang w:val="it-IT"/>
        </w:rPr>
        <w:t>hoặc trong toàn hệ thống THADS</w:t>
      </w:r>
      <w:r w:rsidR="00912EF3">
        <w:rPr>
          <w:lang w:val="it-IT"/>
        </w:rPr>
        <w:t>.</w:t>
      </w:r>
      <w:r w:rsidR="00EA2EE6">
        <w:rPr>
          <w:lang w:val="it-IT"/>
        </w:rPr>
        <w:t xml:space="preserve"> </w:t>
      </w:r>
    </w:p>
    <w:p w14:paraId="6FB28B99" w14:textId="38D1D22A" w:rsidR="0049103B" w:rsidRPr="00FA47D8" w:rsidRDefault="00912EF3">
      <w:pPr>
        <w:spacing w:line="276" w:lineRule="auto"/>
        <w:ind w:firstLine="567"/>
        <w:jc w:val="both"/>
        <w:rPr>
          <w:lang w:val="it-IT"/>
        </w:rPr>
      </w:pPr>
      <w:r>
        <w:rPr>
          <w:lang w:val="it-IT"/>
        </w:rPr>
        <w:t xml:space="preserve">- Chưa </w:t>
      </w:r>
      <w:r w:rsidR="00EA2EE6">
        <w:rPr>
          <w:lang w:val="it-IT"/>
        </w:rPr>
        <w:t xml:space="preserve">có quy trình, hình thức rõ ràng, </w:t>
      </w:r>
      <w:r w:rsidR="000C42A2">
        <w:rPr>
          <w:lang w:val="it-IT"/>
        </w:rPr>
        <w:t>ở mức độ nào thì sẽ là nhắc nhở,</w:t>
      </w:r>
      <w:r w:rsidR="00BD0E0F">
        <w:rPr>
          <w:lang w:val="it-IT"/>
        </w:rPr>
        <w:t xml:space="preserve"> mức độ nào là kiểm điểm...</w:t>
      </w:r>
      <w:r w:rsidR="0049103B" w:rsidRPr="00FA47D8">
        <w:rPr>
          <w:lang w:val="it-IT"/>
        </w:rPr>
        <w:t xml:space="preserve">dẫn tới thiếu công bằng, khách quan, thiếu răn đe, có tiêu cực khi xem xét xử lý người có hành vi vi phạm... hoặc tâm lý lo sợ của </w:t>
      </w:r>
      <w:r w:rsidR="0049103B" w:rsidRPr="00FA47D8">
        <w:rPr>
          <w:lang w:val="it-IT"/>
        </w:rPr>
        <w:lastRenderedPageBreak/>
        <w:t>người vi phạm khi chưa biết rõ hình thức xử lý có thể được áp dụng dẫn tới không tự nguyện, chủ động báo báo, khắc phục hậu quả</w:t>
      </w:r>
    </w:p>
    <w:p w14:paraId="2FA263B8" w14:textId="77777777" w:rsidR="0049103B" w:rsidRPr="00FA47D8" w:rsidRDefault="0049103B">
      <w:pPr>
        <w:spacing w:line="276" w:lineRule="auto"/>
        <w:ind w:firstLine="567"/>
        <w:jc w:val="both"/>
        <w:rPr>
          <w:lang w:val="it-IT"/>
        </w:rPr>
      </w:pPr>
      <w:r w:rsidRPr="00FA47D8">
        <w:rPr>
          <w:lang w:val="it-IT"/>
        </w:rPr>
        <w:t>- Chưa có sự tách biệt tính chất, mức độ của hành vi vi phạm và hậu quả với việc quản lý, bố trí, sử dụng cán bộ. Ví dụ: những vi phạm do khách quan, lỗi vô ý, do lề lối hoặc do nhận thức chưa đầy đủ về cơ bản cần hỗ trợ về kiến thức, kỹ năng, đào tạo, bồi dưỡng; những vi phạm xuất phát từ phẩm chất chính trị, đạo đức lối sống, tiêu cực, đạo đức công vụ cần xem xét có biện pháp xử lý phù hợp hơn như: bố trí công tác phù hợp, xem xét kỹ lưỡng khi đào tạo, quy hoạch, bổ nhiệm...</w:t>
      </w:r>
    </w:p>
    <w:p w14:paraId="03D85C7E" w14:textId="1680B8CB" w:rsidR="0049103B" w:rsidRPr="005E4727" w:rsidRDefault="0049103B">
      <w:pPr>
        <w:spacing w:line="276" w:lineRule="auto"/>
        <w:ind w:firstLine="567"/>
        <w:jc w:val="both"/>
      </w:pPr>
      <w:r w:rsidRPr="00FA47D8">
        <w:rPr>
          <w:lang w:val="it-IT"/>
        </w:rPr>
        <w:t xml:space="preserve">- Chưa thể chế hóa đầy đủ quy định về </w:t>
      </w:r>
      <w:bookmarkStart w:id="0" w:name="dieu_8"/>
      <w:r w:rsidRPr="00FA47D8">
        <w:rPr>
          <w:lang w:val="it-IT"/>
        </w:rPr>
        <w:t xml:space="preserve">các </w:t>
      </w:r>
      <w:r w:rsidRPr="005E4727">
        <w:rPr>
          <w:bCs/>
          <w:shd w:val="clear" w:color="auto" w:fill="FFFFFF"/>
        </w:rPr>
        <w:t>biện pháp phòng ngừa rủi ro, loại trừ, miễn, giảm trách nhiệm</w:t>
      </w:r>
      <w:bookmarkEnd w:id="0"/>
      <w:r w:rsidRPr="005E4727">
        <w:rPr>
          <w:bCs/>
          <w:shd w:val="clear" w:color="auto" w:fill="FFFFFF"/>
        </w:rPr>
        <w:t xml:space="preserve"> được xác định tại</w:t>
      </w:r>
      <w:r w:rsidRPr="00FA47D8">
        <w:t xml:space="preserve"> Quy định số 183-QĐ/TW ngày 18/9/2024 của Bộ Chính trị về bảo vệ cơ quan, tổ chức, người thi hành công vụ trong hoạt động điều tr</w:t>
      </w:r>
      <w:r w:rsidR="00FC0D30">
        <w:t>a, truy tố, xét xử, thi hành án. T</w:t>
      </w:r>
      <w:r w:rsidRPr="00FA47D8">
        <w:t>heo đó</w:t>
      </w:r>
      <w:r w:rsidR="00FC0D30">
        <w:t>,</w:t>
      </w:r>
      <w:r w:rsidRPr="00FA47D8">
        <w:t xml:space="preserve"> xem xét miễn, giảm trách nhiệm trong thường hợp: (i) đ</w:t>
      </w:r>
      <w:r w:rsidRPr="005E4727">
        <w:t>ã tuân thủ đầy đủ các thủ tục, quy trình thi hành án và vi phạm không phải do lỗi cố ý, không vì động cơ vụ lợi hoặc động cơ cá nhân khác; (ii) chủ động phát hiện và đã áp dụng các biện pháp cần thiết theo thẩm quyền để ngăn chặn, xử lý, khắc phục hậu quả hoặc báo cáo cấp có thẩm quyền xử lý, khắc phục hậu quả của vi phạm …</w:t>
      </w:r>
    </w:p>
    <w:p w14:paraId="504F048E" w14:textId="03CCF3A9" w:rsidR="00FB515F" w:rsidRPr="005E4727" w:rsidRDefault="001B5066" w:rsidP="005E4727">
      <w:pPr>
        <w:spacing w:line="276" w:lineRule="auto"/>
        <w:ind w:firstLine="567"/>
        <w:jc w:val="both"/>
        <w:rPr>
          <w:lang w:val="nl-NL"/>
        </w:rPr>
      </w:pPr>
      <w:r w:rsidRPr="00FA47D8">
        <w:rPr>
          <w:b/>
          <w:sz w:val="27"/>
          <w:szCs w:val="27"/>
        </w:rPr>
        <w:tab/>
      </w:r>
      <w:r w:rsidR="00F44A7D" w:rsidRPr="00FA47D8">
        <w:rPr>
          <w:lang w:val="nl-NL"/>
        </w:rPr>
        <w:t>Từ những lý do trên</w:t>
      </w:r>
      <w:r w:rsidR="005C7AE7" w:rsidRPr="005E4727">
        <w:rPr>
          <w:lang w:val="nl-NL"/>
        </w:rPr>
        <w:t xml:space="preserve"> </w:t>
      </w:r>
      <w:r w:rsidR="00F44A7D" w:rsidRPr="00FA47D8">
        <w:rPr>
          <w:lang w:val="nl-NL"/>
        </w:rPr>
        <w:t>thì việc ban hành</w:t>
      </w:r>
      <w:r w:rsidRPr="00FA47D8">
        <w:rPr>
          <w:lang w:val="nl-NL"/>
        </w:rPr>
        <w:t xml:space="preserve"> văn bản</w:t>
      </w:r>
      <w:r w:rsidR="00F44A7D" w:rsidRPr="00FA47D8">
        <w:rPr>
          <w:lang w:val="nl-NL"/>
        </w:rPr>
        <w:t xml:space="preserve"> </w:t>
      </w:r>
      <w:r w:rsidRPr="00FA47D8">
        <w:t xml:space="preserve">quy định về xử lý các hành vi vi phạm pháp luật của công chức thi hành án nhưng chưa đến mức phải kỷ luật </w:t>
      </w:r>
      <w:r w:rsidR="00F44A7D" w:rsidRPr="00FA47D8">
        <w:rPr>
          <w:lang w:val="nl-NL"/>
        </w:rPr>
        <w:t>là cần thiết</w:t>
      </w:r>
      <w:r w:rsidR="00644D1B" w:rsidRPr="005E4727">
        <w:rPr>
          <w:lang w:val="nl-NL"/>
        </w:rPr>
        <w:t>.</w:t>
      </w:r>
    </w:p>
    <w:p w14:paraId="361C6045" w14:textId="353155D0" w:rsidR="00142CCB" w:rsidRPr="005E4727" w:rsidRDefault="00142CCB" w:rsidP="005E4727">
      <w:pPr>
        <w:spacing w:line="276" w:lineRule="auto"/>
        <w:ind w:firstLine="567"/>
        <w:rPr>
          <w:b/>
          <w:sz w:val="27"/>
          <w:szCs w:val="27"/>
          <w:lang w:val="nl-NL"/>
        </w:rPr>
      </w:pPr>
      <w:r w:rsidRPr="005E4727">
        <w:rPr>
          <w:b/>
          <w:sz w:val="27"/>
          <w:szCs w:val="27"/>
          <w:lang w:val="nl-NL"/>
        </w:rPr>
        <w:t>II. MỤC ĐÍCH, QUAN ĐIỂM</w:t>
      </w:r>
      <w:r w:rsidR="000D210F" w:rsidRPr="005E4727">
        <w:rPr>
          <w:b/>
          <w:sz w:val="27"/>
          <w:szCs w:val="27"/>
          <w:lang w:val="nl-NL"/>
        </w:rPr>
        <w:t xml:space="preserve"> XÂY DỰNG </w:t>
      </w:r>
    </w:p>
    <w:p w14:paraId="4B4F8578" w14:textId="77777777" w:rsidR="00F93BA7" w:rsidRPr="00FA47D8" w:rsidRDefault="00F93BA7">
      <w:pPr>
        <w:spacing w:line="276" w:lineRule="auto"/>
        <w:ind w:firstLine="567"/>
        <w:jc w:val="both"/>
        <w:rPr>
          <w:b/>
          <w:bCs/>
          <w:lang w:val="fr-CA"/>
        </w:rPr>
      </w:pPr>
      <w:r w:rsidRPr="00FA47D8">
        <w:rPr>
          <w:b/>
          <w:bCs/>
          <w:lang w:val="fr-CA"/>
        </w:rPr>
        <w:t>1. Mục đích</w:t>
      </w:r>
    </w:p>
    <w:p w14:paraId="44C03AE3" w14:textId="5177E57E" w:rsidR="00F93BA7" w:rsidRPr="00FA47D8" w:rsidRDefault="00F93BA7">
      <w:pPr>
        <w:spacing w:line="276" w:lineRule="auto"/>
        <w:ind w:firstLine="567"/>
        <w:jc w:val="both"/>
        <w:rPr>
          <w:bCs/>
          <w:lang w:val="fr-CA"/>
        </w:rPr>
      </w:pPr>
      <w:r w:rsidRPr="00FA47D8">
        <w:rPr>
          <w:bCs/>
          <w:lang w:val="fr-CA"/>
        </w:rPr>
        <w:t xml:space="preserve">- Xây dựng </w:t>
      </w:r>
      <w:r w:rsidRPr="00FA47D8">
        <w:rPr>
          <w:bCs/>
        </w:rPr>
        <w:t>cơ chế pháp lý cụ thể, toàn diện</w:t>
      </w:r>
      <w:r w:rsidRPr="00FA47D8">
        <w:t xml:space="preserve"> để xử lý hành vi vi phạm pháp luật của Chấp hành viên, Thẩm tra viên, Thư ký </w:t>
      </w:r>
      <w:r w:rsidR="00AC10FD">
        <w:t>thi hành án</w:t>
      </w:r>
      <w:r w:rsidRPr="00FA47D8">
        <w:t xml:space="preserve"> ở mức độ chưa đến mức xử lý kỷ luật, bảo đảm thống nhất, minh bạch và công bằng trong toàn hệ thống THADS.</w:t>
      </w:r>
    </w:p>
    <w:p w14:paraId="1D9FFEB1" w14:textId="77777777" w:rsidR="00F93BA7" w:rsidRPr="00FA47D8" w:rsidRDefault="00F93BA7">
      <w:pPr>
        <w:spacing w:line="276" w:lineRule="auto"/>
        <w:ind w:firstLine="567"/>
        <w:jc w:val="both"/>
        <w:rPr>
          <w:bCs/>
          <w:lang w:val="fr-CA"/>
        </w:rPr>
      </w:pPr>
      <w:r w:rsidRPr="00FA47D8">
        <w:rPr>
          <w:bCs/>
          <w:lang w:val="fr-CA"/>
        </w:rPr>
        <w:t xml:space="preserve">- </w:t>
      </w:r>
      <w:r w:rsidRPr="00FA47D8">
        <w:rPr>
          <w:bCs/>
        </w:rPr>
        <w:t>Tăng cường hiệu lực, hiệu quả công tác quản lý cán bộ</w:t>
      </w:r>
      <w:r w:rsidRPr="00FA47D8">
        <w:t>, giữ gìn kỷ luật, kỷ cương hành chính, góp phần nâng cao chất lượng hoạt động THADS.</w:t>
      </w:r>
    </w:p>
    <w:p w14:paraId="1DFA992E" w14:textId="77777777" w:rsidR="00F93BA7" w:rsidRPr="00FA47D8" w:rsidRDefault="00F93BA7">
      <w:pPr>
        <w:spacing w:line="276" w:lineRule="auto"/>
        <w:ind w:firstLine="567"/>
        <w:jc w:val="both"/>
        <w:rPr>
          <w:bCs/>
          <w:lang w:val="fr-CA"/>
        </w:rPr>
      </w:pPr>
      <w:r w:rsidRPr="00FA47D8">
        <w:rPr>
          <w:bCs/>
          <w:lang w:val="fr-CA"/>
        </w:rPr>
        <w:t xml:space="preserve">- </w:t>
      </w:r>
      <w:r w:rsidRPr="00FA47D8">
        <w:rPr>
          <w:bCs/>
        </w:rPr>
        <w:t>Phòng ngừa và ngăn chặn kịp thời các vi phạm</w:t>
      </w:r>
      <w:r w:rsidRPr="00FA47D8">
        <w:t>, từ mức độ nhẹ, tránh để xảy ra sai phạm nghiêm trọng, tạo nền tảng xây dựng đội ngũ cán bộ THADS chuyên nghiệp, trách nhiệm và liêm chính.</w:t>
      </w:r>
    </w:p>
    <w:p w14:paraId="31D33B20" w14:textId="77777777" w:rsidR="00F93BA7" w:rsidRPr="00FA47D8" w:rsidRDefault="00F93BA7">
      <w:pPr>
        <w:spacing w:line="276" w:lineRule="auto"/>
        <w:ind w:firstLine="567"/>
        <w:jc w:val="both"/>
        <w:rPr>
          <w:bCs/>
          <w:lang w:val="fr-CA"/>
        </w:rPr>
      </w:pPr>
      <w:r w:rsidRPr="00FA47D8">
        <w:rPr>
          <w:bCs/>
          <w:lang w:val="fr-CA"/>
        </w:rPr>
        <w:t xml:space="preserve">- </w:t>
      </w:r>
      <w:r w:rsidRPr="00FA47D8">
        <w:rPr>
          <w:bCs/>
        </w:rPr>
        <w:t>Tạo công cụ quản lý hữu hiệu</w:t>
      </w:r>
      <w:r w:rsidRPr="00FA47D8">
        <w:t xml:space="preserve"> cho người đứng đầu cơ quan THADS các cấp trong việc đánh giá, kiểm tra, giám sát và chấn chỉnh kịp thời hành vi, thái độ thực thi công vụ của công chức thuộc quyền quản lý.</w:t>
      </w:r>
    </w:p>
    <w:p w14:paraId="0F90040F" w14:textId="56EB5F7E" w:rsidR="00F93BA7" w:rsidRDefault="00F93BA7">
      <w:pPr>
        <w:spacing w:line="276" w:lineRule="auto"/>
        <w:ind w:firstLine="567"/>
        <w:jc w:val="both"/>
      </w:pPr>
      <w:r w:rsidRPr="00FA47D8">
        <w:rPr>
          <w:bCs/>
          <w:lang w:val="fr-CA"/>
        </w:rPr>
        <w:t xml:space="preserve">- </w:t>
      </w:r>
      <w:r w:rsidRPr="00FA47D8">
        <w:rPr>
          <w:bCs/>
        </w:rPr>
        <w:t>Góp phần thực hiện cải cách tư pháp</w:t>
      </w:r>
      <w:r w:rsidRPr="00FA47D8">
        <w:t>, nâng cao niềm tin của người dân, doanh nghiệp vào hoạt động THADS, qua đó phục vụ tốt hơn yêu cầu phát triển kinh tế - xã hội và xây dựng Nhà nước pháp quyền xã hội chủ nghĩa.</w:t>
      </w:r>
    </w:p>
    <w:p w14:paraId="1EBB5864" w14:textId="77777777" w:rsidR="006F29C8" w:rsidRPr="00FA47D8" w:rsidRDefault="006F29C8">
      <w:pPr>
        <w:spacing w:line="276" w:lineRule="auto"/>
        <w:ind w:firstLine="567"/>
        <w:jc w:val="both"/>
      </w:pPr>
    </w:p>
    <w:p w14:paraId="22F8673A" w14:textId="2E3A4903" w:rsidR="00F93BA7" w:rsidRPr="00FA47D8" w:rsidRDefault="00F93BA7">
      <w:pPr>
        <w:pStyle w:val="intromoj"/>
        <w:spacing w:before="0" w:beforeAutospacing="0" w:after="0" w:afterAutospacing="0" w:line="276" w:lineRule="auto"/>
        <w:ind w:firstLine="567"/>
        <w:jc w:val="both"/>
        <w:rPr>
          <w:rFonts w:eastAsia="Times New Roman"/>
          <w:b/>
          <w:sz w:val="28"/>
          <w:szCs w:val="28"/>
        </w:rPr>
      </w:pPr>
      <w:r w:rsidRPr="00FA47D8">
        <w:rPr>
          <w:rFonts w:eastAsia="Times New Roman"/>
          <w:b/>
          <w:sz w:val="28"/>
          <w:szCs w:val="28"/>
        </w:rPr>
        <w:lastRenderedPageBreak/>
        <w:t xml:space="preserve">2. Quan điểm </w:t>
      </w:r>
    </w:p>
    <w:p w14:paraId="2E9CE341" w14:textId="77777777" w:rsidR="00F93BA7" w:rsidRPr="005E4727" w:rsidRDefault="00F93BA7">
      <w:pPr>
        <w:pStyle w:val="FootnoteText"/>
        <w:spacing w:line="276" w:lineRule="auto"/>
        <w:ind w:firstLine="567"/>
        <w:jc w:val="both"/>
        <w:rPr>
          <w:sz w:val="28"/>
          <w:szCs w:val="28"/>
          <w:shd w:val="clear" w:color="auto" w:fill="FFFFFF"/>
        </w:rPr>
      </w:pPr>
      <w:r w:rsidRPr="005E4727">
        <w:rPr>
          <w:sz w:val="28"/>
          <w:szCs w:val="28"/>
          <w:shd w:val="clear" w:color="auto" w:fill="FFFFFF"/>
        </w:rPr>
        <w:t>- Bảo đảm thực hiện đúng các quy định của Đảng, pháp luật của Nhà nước về công tác tổ chức cán bộ.</w:t>
      </w:r>
    </w:p>
    <w:p w14:paraId="53C6FD85" w14:textId="77777777" w:rsidR="00F93BA7" w:rsidRPr="005E4727" w:rsidRDefault="00F93BA7">
      <w:pPr>
        <w:pStyle w:val="FootnoteText"/>
        <w:spacing w:line="276" w:lineRule="auto"/>
        <w:ind w:firstLine="567"/>
        <w:jc w:val="both"/>
        <w:rPr>
          <w:sz w:val="28"/>
          <w:szCs w:val="28"/>
          <w:shd w:val="clear" w:color="auto" w:fill="FFFFFF"/>
        </w:rPr>
      </w:pPr>
      <w:r w:rsidRPr="005E4727">
        <w:rPr>
          <w:sz w:val="28"/>
          <w:szCs w:val="28"/>
          <w:shd w:val="clear" w:color="auto" w:fill="FFFFFF"/>
        </w:rPr>
        <w:t>- Bảo đảm đúng thẩm quyền ban hành, hình thức văn bản.</w:t>
      </w:r>
    </w:p>
    <w:p w14:paraId="13F8A70B" w14:textId="77777777" w:rsidR="00F93BA7" w:rsidRPr="005E4727" w:rsidRDefault="00F93BA7">
      <w:pPr>
        <w:pStyle w:val="FootnoteText"/>
        <w:spacing w:line="276" w:lineRule="auto"/>
        <w:ind w:firstLine="567"/>
        <w:jc w:val="both"/>
        <w:rPr>
          <w:sz w:val="28"/>
          <w:szCs w:val="28"/>
          <w:shd w:val="clear" w:color="auto" w:fill="FFFFFF"/>
        </w:rPr>
      </w:pPr>
      <w:r w:rsidRPr="005E4727">
        <w:rPr>
          <w:sz w:val="28"/>
          <w:szCs w:val="28"/>
          <w:shd w:val="clear" w:color="auto" w:fill="FFFFFF"/>
        </w:rPr>
        <w:t>- Tháo gỡ những vướng mắc trong quá trình thực hiện công tác tổ chức cán bộ liên quan đến Hệ thống THADS.</w:t>
      </w:r>
    </w:p>
    <w:p w14:paraId="452D0EA9" w14:textId="4857EDAD" w:rsidR="00F93BA7" w:rsidRPr="00FA47D8" w:rsidRDefault="00F93BA7">
      <w:pPr>
        <w:spacing w:line="276" w:lineRule="auto"/>
        <w:ind w:firstLine="567"/>
        <w:jc w:val="both"/>
        <w:rPr>
          <w:b/>
          <w:bCs/>
        </w:rPr>
      </w:pPr>
      <w:r w:rsidRPr="00FA47D8">
        <w:rPr>
          <w:b/>
          <w:bCs/>
          <w:lang w:val="vi-VN"/>
        </w:rPr>
        <w:t xml:space="preserve">III. </w:t>
      </w:r>
      <w:r w:rsidR="001F70F7">
        <w:rPr>
          <w:b/>
          <w:bCs/>
        </w:rPr>
        <w:t>HÌNH THỨC, TÊN GỌI</w:t>
      </w:r>
      <w:r w:rsidRPr="00FA47D8">
        <w:rPr>
          <w:b/>
          <w:bCs/>
        </w:rPr>
        <w:t xml:space="preserve">, BỐ CỤC </w:t>
      </w:r>
      <w:r w:rsidRPr="00FA47D8">
        <w:rPr>
          <w:b/>
          <w:bCs/>
          <w:lang w:val="vi-VN"/>
        </w:rPr>
        <w:t xml:space="preserve">CỦA DỰ THẢO </w:t>
      </w:r>
      <w:r w:rsidRPr="00FA47D8">
        <w:rPr>
          <w:b/>
          <w:bCs/>
        </w:rPr>
        <w:t>THÔNG TƯ</w:t>
      </w:r>
    </w:p>
    <w:p w14:paraId="03912275" w14:textId="35C5C861" w:rsidR="00EF6A65" w:rsidRPr="00FA47D8" w:rsidRDefault="00EF6A65">
      <w:pPr>
        <w:spacing w:line="276" w:lineRule="auto"/>
        <w:ind w:firstLine="567"/>
        <w:jc w:val="both"/>
        <w:rPr>
          <w:b/>
          <w:bCs/>
        </w:rPr>
      </w:pPr>
      <w:r w:rsidRPr="00FA47D8">
        <w:rPr>
          <w:b/>
          <w:bCs/>
        </w:rPr>
        <w:t>1. Hình thức văn bản</w:t>
      </w:r>
    </w:p>
    <w:p w14:paraId="49855480" w14:textId="77777777" w:rsidR="00EF6A65" w:rsidRPr="00FA47D8" w:rsidRDefault="00EF6A65">
      <w:pPr>
        <w:spacing w:line="276" w:lineRule="auto"/>
        <w:ind w:firstLine="567"/>
        <w:jc w:val="both"/>
        <w:outlineLvl w:val="0"/>
        <w:rPr>
          <w:bCs/>
          <w:i/>
          <w:lang w:val="fr-CA"/>
        </w:rPr>
      </w:pPr>
      <w:r w:rsidRPr="00FA47D8">
        <w:rPr>
          <w:bCs/>
          <w:lang w:val="fr-CA"/>
        </w:rPr>
        <w:t xml:space="preserve">Khoản 4 Điều 4 Nghị định số 152/2024/NĐ-CP của Chính phủ quy định: </w:t>
      </w:r>
      <w:r w:rsidRPr="00FA47D8">
        <w:rPr>
          <w:bCs/>
          <w:i/>
          <w:lang w:val="fr-CA"/>
        </w:rPr>
        <w:t>Bộ trưởng Bộ Tư pháp tổ chức thi hành Nghị định này; quy định về việc xử lý Chấp hành viên, Thẩm tra viên, Thư ký thi hành án có hành vi vi phạm pháp luật trong khi thực hiện nhiệm vụ nhưng chưa đến mức phải xử lý kỷ luật nhằm đáp ứng yêu cầu quản lý nhà nước về thi hành án dân sự.</w:t>
      </w:r>
    </w:p>
    <w:p w14:paraId="4895857D" w14:textId="1563658F" w:rsidR="00686275" w:rsidRPr="005E4727" w:rsidRDefault="00EF6A65">
      <w:pPr>
        <w:spacing w:line="276" w:lineRule="auto"/>
        <w:ind w:firstLine="567"/>
        <w:jc w:val="both"/>
        <w:rPr>
          <w:bCs/>
          <w:lang w:val="fr-CA"/>
        </w:rPr>
      </w:pPr>
      <w:r w:rsidRPr="005E4727">
        <w:rPr>
          <w:bCs/>
        </w:rPr>
        <w:t xml:space="preserve">Căn cứ quy định trên, </w:t>
      </w:r>
      <w:r w:rsidR="00897E20">
        <w:rPr>
          <w:bCs/>
        </w:rPr>
        <w:t xml:space="preserve">Tổng cục THADS (nay là </w:t>
      </w:r>
      <w:r w:rsidRPr="005E4727">
        <w:rPr>
          <w:bCs/>
        </w:rPr>
        <w:t>Cục Quản lý THADS</w:t>
      </w:r>
      <w:r w:rsidR="00897E20">
        <w:rPr>
          <w:bCs/>
        </w:rPr>
        <w:t>)</w:t>
      </w:r>
      <w:r w:rsidRPr="005E4727">
        <w:rPr>
          <w:bCs/>
        </w:rPr>
        <w:t xml:space="preserve"> đã có văn bản xin ý kiến </w:t>
      </w:r>
      <w:r w:rsidR="00435376" w:rsidRPr="00FA47D8">
        <w:rPr>
          <w:shd w:val="clear" w:color="auto" w:fill="FFFFFF"/>
        </w:rPr>
        <w:t>Cục Kiểm tra văn bản quy phạm pháp luật</w:t>
      </w:r>
      <w:r w:rsidRPr="005E4727">
        <w:rPr>
          <w:bCs/>
        </w:rPr>
        <w:t xml:space="preserve"> </w:t>
      </w:r>
      <w:r w:rsidR="00AC59D0" w:rsidRPr="005E4727">
        <w:rPr>
          <w:bCs/>
          <w:lang w:val="fr-CA"/>
        </w:rPr>
        <w:t xml:space="preserve">và tại </w:t>
      </w:r>
      <w:r w:rsidR="00AC59D0" w:rsidRPr="005E4727">
        <w:rPr>
          <w:shd w:val="clear" w:color="auto" w:fill="FFFFFF"/>
        </w:rPr>
        <w:t xml:space="preserve">Công văn số 118/KTrVB-KT ngày 24/02/2025, </w:t>
      </w:r>
      <w:r w:rsidR="00435376" w:rsidRPr="00FA47D8">
        <w:rPr>
          <w:shd w:val="clear" w:color="auto" w:fill="FFFFFF"/>
        </w:rPr>
        <w:t>đơn vị</w:t>
      </w:r>
      <w:r w:rsidR="00AC59D0" w:rsidRPr="005E4727">
        <w:rPr>
          <w:shd w:val="clear" w:color="auto" w:fill="FFFFFF"/>
        </w:rPr>
        <w:t xml:space="preserve"> có ý kiến: theo quy định tại Khoản 1 Điều 24</w:t>
      </w:r>
      <w:r w:rsidR="00FA6D6E">
        <w:rPr>
          <w:shd w:val="clear" w:color="auto" w:fill="FFFFFF"/>
        </w:rPr>
        <w:t xml:space="preserve"> </w:t>
      </w:r>
      <w:r w:rsidR="00AC59D0" w:rsidRPr="005E4727">
        <w:rPr>
          <w:shd w:val="clear" w:color="auto" w:fill="FFFFFF"/>
        </w:rPr>
        <w:t>“</w:t>
      </w:r>
      <w:r w:rsidR="00AC59D0" w:rsidRPr="005E4727">
        <w:rPr>
          <w:i/>
        </w:rPr>
        <w:t>Bộ trưởng, Thủ trưởng cơ quan ngang bộ ban hành thông tư để quy định chi tiết điều, khoản, điểm được giao trong luật, nghị quyết của Quốc hội, pháp lệnh, nghị quyết của Ủy ban thường vụ Quốc hội, lệnh, quyết định của Chủ tịch nước, nghị định của Chính phủ, quyết định của Thủ tướng Chính phủ</w:t>
      </w:r>
      <w:r w:rsidR="00AC59D0" w:rsidRPr="005E4727">
        <w:t xml:space="preserve">” </w:t>
      </w:r>
      <w:r w:rsidR="00AC59D0" w:rsidRPr="005E4727">
        <w:rPr>
          <w:shd w:val="clear" w:color="auto" w:fill="FFFFFF"/>
        </w:rPr>
        <w:t xml:space="preserve">và Khoản 1 Điều 3 </w:t>
      </w:r>
      <w:r w:rsidR="00AC59D0" w:rsidRPr="005E4727">
        <w:rPr>
          <w:bCs/>
        </w:rPr>
        <w:t>“</w:t>
      </w:r>
      <w:r w:rsidR="00AC59D0" w:rsidRPr="005E4727">
        <w:rPr>
          <w:i/>
          <w:iCs/>
          <w:shd w:val="clear" w:color="auto" w:fill="FFFFFF"/>
        </w:rPr>
        <w:t>Quy phạm pháp luật</w:t>
      </w:r>
      <w:r w:rsidR="00AC59D0" w:rsidRPr="005E4727">
        <w:rPr>
          <w:i/>
          <w:shd w:val="clear" w:color="auto" w:fill="FFFFFF"/>
        </w:rPr>
        <w:t> là quy tắc xử sự chung, có hiệu lực bắt buộc chung, được áp dụng lặp đi lặp lại nhiều lần đối với cơ quan, tổ chức, cá nhân trong phạm vi cả nước hoặc đơn vị hành chính nhất định, do cơ quan nhà nước, người có thẩm quyền quy định trong Luật này ban hành và được Nhà nước bảo đảm thực hiện”</w:t>
      </w:r>
      <w:r w:rsidR="00AC59D0" w:rsidRPr="005E4727">
        <w:rPr>
          <w:bCs/>
          <w:i/>
          <w:shd w:val="clear" w:color="auto" w:fill="FFFFFF"/>
        </w:rPr>
        <w:t xml:space="preserve"> </w:t>
      </w:r>
      <w:r w:rsidR="00AC59D0" w:rsidRPr="005E4727">
        <w:rPr>
          <w:shd w:val="clear" w:color="auto" w:fill="FFFFFF"/>
        </w:rPr>
        <w:t>thì quy định của Bộ trưởng Bộ Tư pháp về việc xử lý Chấp hành viên, Thẩm tra viên, Thư ký thi hành án có hành vi vi phạm pháp luật trong khi thực hiện nhiệm vụ nhưng chưa đến mức phải xử lý kỷ luật cần được ban hành bằng hình thức Thông tư.</w:t>
      </w:r>
      <w:r w:rsidR="00435376" w:rsidRPr="00FA47D8">
        <w:rPr>
          <w:shd w:val="clear" w:color="auto" w:fill="FFFFFF"/>
        </w:rPr>
        <w:t xml:space="preserve"> Do đó, Cục Quản lý THADS đã báo cáo Bộ trưởng, Thứ trưởng Mai Lương Khôi xây dựng Thông tư để quy định về </w:t>
      </w:r>
      <w:r w:rsidR="00435376" w:rsidRPr="005E4727">
        <w:rPr>
          <w:bCs/>
          <w:lang w:val="fr-CA"/>
        </w:rPr>
        <w:t>việc xử lý Chấp hành viên, Thẩm tra viên, Thư ký thi hành án có hành vi vi phạm pháp luật trong khi thực hiện nhiệm vụ nhưng chưa đến mức phải xử lý kỷ luật</w:t>
      </w:r>
      <w:r w:rsidR="00435376" w:rsidRPr="00FA47D8">
        <w:rPr>
          <w:bCs/>
          <w:lang w:val="fr-CA"/>
        </w:rPr>
        <w:t>.</w:t>
      </w:r>
    </w:p>
    <w:p w14:paraId="6C98560A" w14:textId="7E1E4BB8" w:rsidR="00F93BA7" w:rsidRPr="00FA47D8" w:rsidRDefault="002F2C7F">
      <w:pPr>
        <w:spacing w:line="276" w:lineRule="auto"/>
        <w:ind w:firstLine="567"/>
        <w:jc w:val="both"/>
        <w:rPr>
          <w:b/>
          <w:bCs/>
        </w:rPr>
      </w:pPr>
      <w:r w:rsidRPr="00FA47D8">
        <w:rPr>
          <w:b/>
          <w:bCs/>
        </w:rPr>
        <w:t>2</w:t>
      </w:r>
      <w:r w:rsidR="00F93BA7" w:rsidRPr="00FA47D8">
        <w:rPr>
          <w:b/>
          <w:bCs/>
        </w:rPr>
        <w:t>. Tên gọi</w:t>
      </w:r>
    </w:p>
    <w:p w14:paraId="2B29A602" w14:textId="503820E5" w:rsidR="00F93BA7" w:rsidRPr="005E4727" w:rsidRDefault="00F93BA7">
      <w:pPr>
        <w:spacing w:line="276" w:lineRule="auto"/>
        <w:ind w:firstLine="567"/>
        <w:jc w:val="both"/>
        <w:outlineLvl w:val="0"/>
        <w:rPr>
          <w:bCs/>
          <w:lang w:val="fr-CA"/>
        </w:rPr>
      </w:pPr>
      <w:r w:rsidRPr="005E4727">
        <w:rPr>
          <w:bCs/>
          <w:lang w:val="fr-CA"/>
        </w:rPr>
        <w:t>Thông tư quy định về việc xử lý Chấp hành viên, Thẩm tra viên, Thư ký thi hành án có hành vi vi phạm pháp luật trong khi thực hiện nhiệm vụ nhưng chưa đến mức phải xử lý kỷ luật.</w:t>
      </w:r>
    </w:p>
    <w:p w14:paraId="0F64D4F8" w14:textId="044F8491" w:rsidR="008A6E33" w:rsidRPr="00FA47D8" w:rsidRDefault="00B25B09">
      <w:pPr>
        <w:spacing w:line="276" w:lineRule="auto"/>
        <w:ind w:firstLine="567"/>
        <w:jc w:val="both"/>
        <w:rPr>
          <w:b/>
          <w:bCs/>
        </w:rPr>
      </w:pPr>
      <w:r w:rsidRPr="00FA47D8">
        <w:rPr>
          <w:b/>
          <w:bCs/>
        </w:rPr>
        <w:t>3</w:t>
      </w:r>
      <w:r w:rsidR="008A6E33" w:rsidRPr="00FA47D8">
        <w:rPr>
          <w:b/>
          <w:bCs/>
        </w:rPr>
        <w:t>. Bố cục</w:t>
      </w:r>
    </w:p>
    <w:p w14:paraId="6A03951E" w14:textId="1DB33DE2" w:rsidR="008A6E33" w:rsidRPr="00FA47D8" w:rsidRDefault="008A6E33">
      <w:pPr>
        <w:spacing w:line="276" w:lineRule="auto"/>
        <w:ind w:firstLine="567"/>
        <w:jc w:val="both"/>
        <w:rPr>
          <w:bCs/>
        </w:rPr>
      </w:pPr>
      <w:r w:rsidRPr="00FA47D8">
        <w:rPr>
          <w:bCs/>
        </w:rPr>
        <w:t>Gồm 04 phần chính (những quy định chung; các hành vi vi phạm và hình thức xử lý trách nhiệm; thẩm quyền và trình tự, thủ tục xử lý trách nhiệm; điều khoản thi hành)</w:t>
      </w:r>
    </w:p>
    <w:p w14:paraId="2903E19D" w14:textId="77777777" w:rsidR="0060188F" w:rsidRPr="00FA47D8" w:rsidRDefault="0060188F">
      <w:pPr>
        <w:spacing w:line="276" w:lineRule="auto"/>
        <w:ind w:firstLine="567"/>
        <w:jc w:val="both"/>
        <w:rPr>
          <w:b/>
          <w:i/>
          <w:lang w:val="nl-NL"/>
        </w:rPr>
      </w:pPr>
      <w:r w:rsidRPr="00FA47D8">
        <w:rPr>
          <w:b/>
          <w:i/>
          <w:lang w:val="nl-NL"/>
        </w:rPr>
        <w:lastRenderedPageBreak/>
        <w:t>(1) Những quy định chung</w:t>
      </w:r>
    </w:p>
    <w:p w14:paraId="14F2FDF5" w14:textId="77777777" w:rsidR="0060188F" w:rsidRPr="00FA47D8" w:rsidRDefault="0060188F">
      <w:pPr>
        <w:spacing w:line="276" w:lineRule="auto"/>
        <w:ind w:firstLine="567"/>
        <w:jc w:val="both"/>
      </w:pPr>
      <w:r w:rsidRPr="00FA47D8">
        <w:rPr>
          <w:lang w:val="nl-NL"/>
        </w:rPr>
        <w:t>- Phạm vi điều chỉnh</w:t>
      </w:r>
      <w:r w:rsidRPr="00FA47D8">
        <w:t>, đối tượng áp dụng</w:t>
      </w:r>
    </w:p>
    <w:p w14:paraId="49056324" w14:textId="77777777" w:rsidR="0060188F" w:rsidRPr="00FA47D8" w:rsidRDefault="0060188F">
      <w:pPr>
        <w:pStyle w:val="NormalWeb"/>
        <w:shd w:val="clear" w:color="auto" w:fill="FFFFFF"/>
        <w:spacing w:before="0" w:beforeAutospacing="0" w:after="0" w:afterAutospacing="0" w:line="276" w:lineRule="auto"/>
        <w:ind w:firstLine="567"/>
        <w:jc w:val="both"/>
        <w:rPr>
          <w:sz w:val="28"/>
          <w:szCs w:val="28"/>
        </w:rPr>
      </w:pPr>
      <w:bookmarkStart w:id="1" w:name="dieu_1_4"/>
      <w:r w:rsidRPr="00FA47D8">
        <w:rPr>
          <w:sz w:val="28"/>
          <w:szCs w:val="28"/>
        </w:rPr>
        <w:t>- Nguyên tắc xử lý trách nhiệm</w:t>
      </w:r>
    </w:p>
    <w:bookmarkEnd w:id="1"/>
    <w:p w14:paraId="6EB92C53" w14:textId="77777777" w:rsidR="0060188F" w:rsidRPr="00FA47D8" w:rsidRDefault="0060188F">
      <w:pPr>
        <w:spacing w:line="276" w:lineRule="auto"/>
        <w:ind w:firstLine="567"/>
        <w:jc w:val="both"/>
        <w:rPr>
          <w:bCs/>
          <w:lang w:val="vi-VN"/>
        </w:rPr>
      </w:pPr>
      <w:r w:rsidRPr="00FA47D8">
        <w:rPr>
          <w:b/>
        </w:rPr>
        <w:t>-</w:t>
      </w:r>
      <w:r w:rsidRPr="00FA47D8">
        <w:rPr>
          <w:bCs/>
        </w:rPr>
        <w:t xml:space="preserve"> Hậu quả của việc xử lý trách nhiệm </w:t>
      </w:r>
    </w:p>
    <w:p w14:paraId="50E65A99" w14:textId="2B4AB7D8" w:rsidR="0060188F" w:rsidRPr="00FA47D8" w:rsidRDefault="0060188F">
      <w:pPr>
        <w:spacing w:line="276" w:lineRule="auto"/>
        <w:ind w:firstLine="567"/>
        <w:jc w:val="both"/>
        <w:rPr>
          <w:bCs/>
        </w:rPr>
      </w:pPr>
      <w:bookmarkStart w:id="2" w:name="dieu_1_6"/>
      <w:r w:rsidRPr="00FA47D8">
        <w:rPr>
          <w:bCs/>
        </w:rPr>
        <w:t xml:space="preserve">- </w:t>
      </w:r>
      <w:bookmarkEnd w:id="2"/>
      <w:r w:rsidRPr="00FA47D8">
        <w:rPr>
          <w:bCs/>
        </w:rPr>
        <w:t>Biện pháp khắc phục hậu quả</w:t>
      </w:r>
    </w:p>
    <w:p w14:paraId="6C7BA06C" w14:textId="7B17DEE8" w:rsidR="003B13F1" w:rsidRPr="00FA47D8" w:rsidRDefault="003B13F1">
      <w:pPr>
        <w:spacing w:line="276" w:lineRule="auto"/>
        <w:ind w:firstLine="567"/>
        <w:jc w:val="both"/>
        <w:rPr>
          <w:bCs/>
        </w:rPr>
      </w:pPr>
      <w:r w:rsidRPr="00FA47D8">
        <w:rPr>
          <w:bCs/>
        </w:rPr>
        <w:t>- Các trường hợp chưa xem xét xử lý trách nhiệm</w:t>
      </w:r>
    </w:p>
    <w:p w14:paraId="5DCF628A" w14:textId="046B5D28" w:rsidR="003B13F1" w:rsidRPr="00FA47D8" w:rsidRDefault="003B13F1">
      <w:pPr>
        <w:spacing w:line="276" w:lineRule="auto"/>
        <w:ind w:firstLine="567"/>
        <w:jc w:val="both"/>
        <w:rPr>
          <w:bCs/>
        </w:rPr>
      </w:pPr>
      <w:r w:rsidRPr="005E4727">
        <w:rPr>
          <w:bCs/>
        </w:rPr>
        <w:t>- Các trường hợp loại trừ xử lý trách nhiệm; miễn hoặc giảm nhẹ, tăng nặng mức xử lý trách nhiệm</w:t>
      </w:r>
    </w:p>
    <w:p w14:paraId="302E6F88" w14:textId="5D044CD6" w:rsidR="0060188F" w:rsidRPr="00FA47D8" w:rsidRDefault="0060188F">
      <w:pPr>
        <w:spacing w:line="276" w:lineRule="auto"/>
        <w:ind w:firstLine="567"/>
        <w:jc w:val="both"/>
        <w:rPr>
          <w:b/>
          <w:i/>
        </w:rPr>
      </w:pPr>
      <w:r w:rsidRPr="00FA47D8">
        <w:rPr>
          <w:b/>
          <w:i/>
        </w:rPr>
        <w:t xml:space="preserve">(2) </w:t>
      </w:r>
      <w:r w:rsidR="003C26CA" w:rsidRPr="00FA47D8">
        <w:rPr>
          <w:b/>
          <w:bCs/>
          <w:i/>
        </w:rPr>
        <w:t>C</w:t>
      </w:r>
      <w:r w:rsidRPr="00FA47D8">
        <w:rPr>
          <w:b/>
          <w:bCs/>
          <w:i/>
        </w:rPr>
        <w:t>ác hành vi vi phạm và hình thức xử lý trách nhiệm</w:t>
      </w:r>
    </w:p>
    <w:p w14:paraId="007986FB" w14:textId="77777777" w:rsidR="0060188F" w:rsidRPr="00FA47D8" w:rsidRDefault="0060188F">
      <w:pPr>
        <w:spacing w:line="276" w:lineRule="auto"/>
        <w:ind w:firstLine="567"/>
        <w:jc w:val="both"/>
      </w:pPr>
      <w:r w:rsidRPr="00FA47D8">
        <w:t>- Nhóm hành vi xử lý trách nhiệm</w:t>
      </w:r>
    </w:p>
    <w:p w14:paraId="513C051A" w14:textId="77777777" w:rsidR="0060188F" w:rsidRPr="00FA47D8" w:rsidRDefault="0060188F">
      <w:pPr>
        <w:spacing w:line="276" w:lineRule="auto"/>
        <w:ind w:firstLine="567"/>
        <w:jc w:val="both"/>
      </w:pPr>
      <w:r w:rsidRPr="00FA47D8">
        <w:t>- Hình thức xử lý trách nhiệm</w:t>
      </w:r>
    </w:p>
    <w:p w14:paraId="069C9FF3" w14:textId="7E305993" w:rsidR="0060188F" w:rsidRPr="00FA47D8" w:rsidRDefault="003C26CA">
      <w:pPr>
        <w:spacing w:line="276" w:lineRule="auto"/>
        <w:ind w:firstLine="567"/>
        <w:jc w:val="both"/>
        <w:rPr>
          <w:b/>
          <w:i/>
        </w:rPr>
      </w:pPr>
      <w:r w:rsidRPr="00FA47D8">
        <w:rPr>
          <w:b/>
          <w:bCs/>
          <w:i/>
        </w:rPr>
        <w:t>(3) T</w:t>
      </w:r>
      <w:r w:rsidR="0060188F" w:rsidRPr="00FA47D8">
        <w:rPr>
          <w:b/>
          <w:bCs/>
          <w:i/>
        </w:rPr>
        <w:t>hẩm quyền và trình tự, thủ tục xử lý trách nhiệm</w:t>
      </w:r>
    </w:p>
    <w:p w14:paraId="41B0E2A0" w14:textId="77777777" w:rsidR="0060188F" w:rsidRPr="00FA47D8" w:rsidRDefault="0060188F">
      <w:pPr>
        <w:spacing w:line="276" w:lineRule="auto"/>
        <w:ind w:firstLine="567"/>
        <w:jc w:val="both"/>
      </w:pPr>
      <w:r w:rsidRPr="00FA47D8">
        <w:t>- Thẩm quyền xử lý vi phạm</w:t>
      </w:r>
    </w:p>
    <w:p w14:paraId="39F2FA8D" w14:textId="77777777" w:rsidR="0060188F" w:rsidRPr="00FA47D8" w:rsidRDefault="0060188F">
      <w:pPr>
        <w:spacing w:line="276" w:lineRule="auto"/>
        <w:ind w:firstLine="567"/>
        <w:jc w:val="both"/>
      </w:pPr>
      <w:r w:rsidRPr="00FA47D8">
        <w:t>- Trình tự, thủ tục xử lý vi phạm</w:t>
      </w:r>
    </w:p>
    <w:p w14:paraId="3982D8AD" w14:textId="77777777" w:rsidR="0060188F" w:rsidRPr="00FA47D8" w:rsidRDefault="0060188F">
      <w:pPr>
        <w:spacing w:line="276" w:lineRule="auto"/>
        <w:ind w:firstLine="567"/>
        <w:jc w:val="both"/>
        <w:rPr>
          <w:b/>
          <w:i/>
        </w:rPr>
      </w:pPr>
      <w:r w:rsidRPr="00FA47D8">
        <w:rPr>
          <w:b/>
          <w:i/>
        </w:rPr>
        <w:t>(4) Điều khoản thi hành</w:t>
      </w:r>
    </w:p>
    <w:p w14:paraId="6BBF3C70" w14:textId="77777777" w:rsidR="0060188F" w:rsidRPr="00FA47D8" w:rsidRDefault="0060188F">
      <w:pPr>
        <w:spacing w:line="276" w:lineRule="auto"/>
        <w:ind w:firstLine="567"/>
        <w:jc w:val="both"/>
      </w:pPr>
      <w:r w:rsidRPr="00FA47D8">
        <w:t>- Hiệu lực thi hành</w:t>
      </w:r>
    </w:p>
    <w:p w14:paraId="227E7B7E" w14:textId="77777777" w:rsidR="0060188F" w:rsidRPr="00FA47D8" w:rsidRDefault="0060188F">
      <w:pPr>
        <w:spacing w:line="276" w:lineRule="auto"/>
        <w:ind w:firstLine="567"/>
        <w:jc w:val="both"/>
      </w:pPr>
      <w:r w:rsidRPr="00FA47D8">
        <w:t>- Tổ chức thực hiện</w:t>
      </w:r>
    </w:p>
    <w:p w14:paraId="7A963558" w14:textId="77777777" w:rsidR="00F93BA7" w:rsidRPr="00FA47D8" w:rsidRDefault="00F93BA7">
      <w:pPr>
        <w:spacing w:line="276" w:lineRule="auto"/>
        <w:ind w:firstLine="567"/>
        <w:jc w:val="both"/>
        <w:rPr>
          <w:b/>
          <w:lang w:val="nl-NL"/>
        </w:rPr>
      </w:pPr>
      <w:r w:rsidRPr="00FA47D8">
        <w:rPr>
          <w:b/>
          <w:lang w:val="nl-NL"/>
        </w:rPr>
        <w:t>IV. TIẾN ĐỘ XÂY DỰNG THÔNG TƯ</w:t>
      </w:r>
    </w:p>
    <w:p w14:paraId="6F89682D" w14:textId="77777777" w:rsidR="00F93BA7" w:rsidRPr="00FA47D8" w:rsidRDefault="00F93BA7">
      <w:pPr>
        <w:tabs>
          <w:tab w:val="left" w:pos="276"/>
        </w:tabs>
        <w:spacing w:line="276" w:lineRule="auto"/>
        <w:ind w:firstLine="567"/>
        <w:jc w:val="both"/>
        <w:outlineLvl w:val="0"/>
        <w:rPr>
          <w:b/>
          <w:lang w:val="nl-NL"/>
        </w:rPr>
      </w:pPr>
      <w:r w:rsidRPr="00FA47D8">
        <w:rPr>
          <w:b/>
          <w:lang w:val="nl-NL"/>
        </w:rPr>
        <w:t>1. Những nội dung đã thực hiện</w:t>
      </w:r>
    </w:p>
    <w:p w14:paraId="056E8641" w14:textId="07015FED" w:rsidR="00F93BA7" w:rsidRPr="00FA47D8" w:rsidRDefault="00F93BA7">
      <w:pPr>
        <w:tabs>
          <w:tab w:val="left" w:pos="276"/>
        </w:tabs>
        <w:spacing w:line="276" w:lineRule="auto"/>
        <w:ind w:firstLine="567"/>
        <w:jc w:val="both"/>
        <w:outlineLvl w:val="0"/>
        <w:rPr>
          <w:lang w:val="nl-NL"/>
        </w:rPr>
      </w:pPr>
      <w:r w:rsidRPr="00FA47D8">
        <w:rPr>
          <w:i/>
          <w:lang w:val="nl-NL"/>
        </w:rPr>
        <w:t>1. Báo cáo Lãnh đạo Bộ phê duyệt chủ trương</w:t>
      </w:r>
      <w:r w:rsidRPr="00FA47D8">
        <w:rPr>
          <w:lang w:val="nl-NL"/>
        </w:rPr>
        <w:t xml:space="preserve">. Ngày 12/5/2025, </w:t>
      </w:r>
      <w:r w:rsidR="00AD6B44" w:rsidRPr="00FA47D8">
        <w:rPr>
          <w:lang w:val="nl-NL"/>
        </w:rPr>
        <w:t>C</w:t>
      </w:r>
      <w:r w:rsidRPr="00FA47D8">
        <w:rPr>
          <w:lang w:val="nl-NL"/>
        </w:rPr>
        <w:t>ục</w:t>
      </w:r>
      <w:r w:rsidR="00AD6B44" w:rsidRPr="00FA47D8">
        <w:rPr>
          <w:lang w:val="nl-NL"/>
        </w:rPr>
        <w:t xml:space="preserve"> Quản lý</w:t>
      </w:r>
      <w:r w:rsidRPr="00FA47D8">
        <w:rPr>
          <w:lang w:val="nl-NL"/>
        </w:rPr>
        <w:t xml:space="preserve"> THADS đã xây dựng báo cáo Bộ trưởng, Thứ trưởng xin chủ trương về việc xây dựng Thông tư</w:t>
      </w:r>
      <w:r w:rsidRPr="00FA47D8">
        <w:rPr>
          <w:rStyle w:val="FootnoteReference"/>
          <w:lang w:val="nl-NL"/>
        </w:rPr>
        <w:footnoteReference w:id="3"/>
      </w:r>
      <w:r w:rsidRPr="00FA47D8">
        <w:rPr>
          <w:lang w:val="nl-NL"/>
        </w:rPr>
        <w:t xml:space="preserve"> và đã được Lãnh đạo Bộ nhất trí chủ trương xây dựng.</w:t>
      </w:r>
    </w:p>
    <w:p w14:paraId="7C21217C" w14:textId="77777777" w:rsidR="00F93BA7" w:rsidRPr="005E4727" w:rsidRDefault="00F93BA7">
      <w:pPr>
        <w:tabs>
          <w:tab w:val="left" w:pos="276"/>
        </w:tabs>
        <w:spacing w:line="276" w:lineRule="auto"/>
        <w:ind w:firstLine="567"/>
        <w:jc w:val="both"/>
        <w:outlineLvl w:val="0"/>
        <w:rPr>
          <w:lang w:val="nl-NL"/>
        </w:rPr>
      </w:pPr>
      <w:r w:rsidRPr="00FA47D8">
        <w:rPr>
          <w:i/>
          <w:lang w:val="nl-NL"/>
        </w:rPr>
        <w:t>2. Trình Lãnh đạo Bộ thành lập Tổ soạn thảo Thông tư</w:t>
      </w:r>
      <w:r w:rsidRPr="00FA47D8">
        <w:rPr>
          <w:lang w:val="nl-NL"/>
        </w:rPr>
        <w:t>.</w:t>
      </w:r>
      <w:r w:rsidRPr="005E4727">
        <w:rPr>
          <w:lang w:val="nl-NL"/>
        </w:rPr>
        <w:t xml:space="preserve"> Ngày 29/7/2025, Lãnh đạo Bộ đã ký Quyết định số 2450/QĐ-BTP về việc thành lập Tổ soạn thảo xây dựng </w:t>
      </w:r>
      <w:r w:rsidRPr="00FA47D8">
        <w:t>Thông tư.</w:t>
      </w:r>
    </w:p>
    <w:p w14:paraId="2DC02D96" w14:textId="67F52CAC" w:rsidR="00F93BA7" w:rsidRPr="00FA47D8" w:rsidRDefault="00F93BA7">
      <w:pPr>
        <w:tabs>
          <w:tab w:val="left" w:pos="276"/>
        </w:tabs>
        <w:spacing w:line="276" w:lineRule="auto"/>
        <w:ind w:firstLine="567"/>
        <w:jc w:val="both"/>
        <w:outlineLvl w:val="0"/>
        <w:rPr>
          <w:lang w:val="nl-NL"/>
        </w:rPr>
      </w:pPr>
      <w:r w:rsidRPr="00FA47D8">
        <w:rPr>
          <w:i/>
          <w:lang w:val="nl-NL"/>
        </w:rPr>
        <w:t>3. Xây dựng dự thảo Thông tư</w:t>
      </w:r>
      <w:r w:rsidRPr="00FA47D8">
        <w:rPr>
          <w:lang w:val="nl-NL"/>
        </w:rPr>
        <w:t>: ngày 15/8/2025, Bộ Tư pháp ban hành Kế hoạch xây dựng Thông tư (Kế hoạch số 4999/KH-TCT) và bảng phân công thành viên Tổ soạn thảo. Trên cơ sở bảng phân công, thành viên Tổ soạn thảo đã triển khai, thực hiện</w:t>
      </w:r>
      <w:r w:rsidR="00AD6B44" w:rsidRPr="00FA47D8">
        <w:rPr>
          <w:lang w:val="nl-NL"/>
        </w:rPr>
        <w:t xml:space="preserve"> xây dựng Thông tư</w:t>
      </w:r>
      <w:r w:rsidRPr="00FA47D8">
        <w:rPr>
          <w:lang w:val="nl-NL"/>
        </w:rPr>
        <w:t>.</w:t>
      </w:r>
    </w:p>
    <w:p w14:paraId="2033C38D" w14:textId="7B5F73CD" w:rsidR="000F247B" w:rsidRPr="00FA47D8" w:rsidRDefault="000F247B">
      <w:pPr>
        <w:tabs>
          <w:tab w:val="left" w:pos="276"/>
        </w:tabs>
        <w:spacing w:line="276" w:lineRule="auto"/>
        <w:ind w:firstLine="567"/>
        <w:jc w:val="both"/>
        <w:outlineLvl w:val="0"/>
        <w:rPr>
          <w:lang w:val="nl-NL"/>
        </w:rPr>
      </w:pPr>
      <w:r w:rsidRPr="00FA47D8">
        <w:rPr>
          <w:lang w:val="nl-NL"/>
        </w:rPr>
        <w:t xml:space="preserve">4. </w:t>
      </w:r>
      <w:r w:rsidRPr="005E4727">
        <w:rPr>
          <w:i/>
          <w:lang w:val="nl-NL"/>
        </w:rPr>
        <w:t>Họp và tiếp thu ý kiến tổ soạn thảo Thông tư</w:t>
      </w:r>
      <w:r w:rsidR="007E382F" w:rsidRPr="00FA47D8">
        <w:rPr>
          <w:i/>
          <w:lang w:val="nl-NL"/>
        </w:rPr>
        <w:t xml:space="preserve">: </w:t>
      </w:r>
      <w:r w:rsidR="007B766D" w:rsidRPr="00FA47D8">
        <w:rPr>
          <w:lang w:val="nl-NL"/>
        </w:rPr>
        <w:t>ngày 25/9/2025</w:t>
      </w:r>
      <w:r w:rsidRPr="00FA47D8">
        <w:rPr>
          <w:lang w:val="nl-NL"/>
        </w:rPr>
        <w:t>.</w:t>
      </w:r>
    </w:p>
    <w:p w14:paraId="1EA217DA" w14:textId="6E8510C1" w:rsidR="000F247B" w:rsidRPr="00FA47D8" w:rsidRDefault="001146B4">
      <w:pPr>
        <w:tabs>
          <w:tab w:val="left" w:pos="276"/>
        </w:tabs>
        <w:spacing w:line="276" w:lineRule="auto"/>
        <w:ind w:firstLine="567"/>
        <w:jc w:val="both"/>
        <w:outlineLvl w:val="0"/>
        <w:rPr>
          <w:lang w:val="nl-NL"/>
        </w:rPr>
      </w:pPr>
      <w:r w:rsidRPr="00FA47D8">
        <w:rPr>
          <w:lang w:val="nl-NL"/>
        </w:rPr>
        <w:t>5</w:t>
      </w:r>
      <w:r w:rsidR="000F247B" w:rsidRPr="00FA47D8">
        <w:rPr>
          <w:lang w:val="nl-NL"/>
        </w:rPr>
        <w:t xml:space="preserve">. </w:t>
      </w:r>
      <w:r w:rsidR="000F247B" w:rsidRPr="005E4727">
        <w:rPr>
          <w:i/>
          <w:lang w:val="nl-NL"/>
        </w:rPr>
        <w:t>Đăng tải hồ sơ dự thảo thông tư trên cổng thông tin điện tử của cơ quan</w:t>
      </w:r>
      <w:r w:rsidR="00684E94" w:rsidRPr="00FA47D8">
        <w:rPr>
          <w:lang w:val="nl-NL"/>
        </w:rPr>
        <w:t xml:space="preserve">: </w:t>
      </w:r>
      <w:r w:rsidR="000F247B" w:rsidRPr="00FA47D8">
        <w:rPr>
          <w:lang w:val="nl-NL"/>
        </w:rPr>
        <w:t>(Cổng Th</w:t>
      </w:r>
      <w:r w:rsidR="007B766D" w:rsidRPr="00FA47D8">
        <w:rPr>
          <w:lang w:val="nl-NL"/>
        </w:rPr>
        <w:t>ông tin điện tử của Bộ Tư pháp) ngày 14/10/2025.</w:t>
      </w:r>
    </w:p>
    <w:p w14:paraId="334C72B2" w14:textId="6D0FDD48" w:rsidR="00E1338C" w:rsidRPr="00FA47D8" w:rsidRDefault="00062426" w:rsidP="005E4727">
      <w:pPr>
        <w:tabs>
          <w:tab w:val="left" w:pos="276"/>
        </w:tabs>
        <w:spacing w:line="276" w:lineRule="auto"/>
        <w:ind w:firstLine="567"/>
        <w:jc w:val="both"/>
        <w:outlineLvl w:val="0"/>
        <w:rPr>
          <w:lang w:val="nl-NL"/>
        </w:rPr>
      </w:pPr>
      <w:r w:rsidRPr="00FA47D8">
        <w:rPr>
          <w:lang w:val="nl-NL"/>
        </w:rPr>
        <w:t>6</w:t>
      </w:r>
      <w:r w:rsidR="000F247B" w:rsidRPr="00FA47D8">
        <w:rPr>
          <w:lang w:val="nl-NL"/>
        </w:rPr>
        <w:t xml:space="preserve">. </w:t>
      </w:r>
      <w:r w:rsidR="000F247B" w:rsidRPr="005E4727">
        <w:rPr>
          <w:i/>
          <w:lang w:val="nl-NL"/>
        </w:rPr>
        <w:t>Lấy ý kiến đối tượng chịu sự tác động trực tiếp của thông tư và cơ quan</w:t>
      </w:r>
      <w:r w:rsidR="000F247B" w:rsidRPr="00FA47D8">
        <w:rPr>
          <w:lang w:val="nl-NL"/>
        </w:rPr>
        <w:t xml:space="preserve">, </w:t>
      </w:r>
      <w:r w:rsidR="000F247B" w:rsidRPr="005E4727">
        <w:rPr>
          <w:i/>
          <w:lang w:val="nl-NL"/>
        </w:rPr>
        <w:t>tổ chức có liên quan</w:t>
      </w:r>
      <w:r w:rsidR="0092205E" w:rsidRPr="00FA47D8">
        <w:rPr>
          <w:i/>
          <w:lang w:val="nl-NL"/>
        </w:rPr>
        <w:t xml:space="preserve">: </w:t>
      </w:r>
      <w:r w:rsidR="00E1338C" w:rsidRPr="00FA47D8">
        <w:rPr>
          <w:lang w:val="nl-NL"/>
        </w:rPr>
        <w:t xml:space="preserve">tổng 44 đơn vị, gồm </w:t>
      </w:r>
      <w:r w:rsidR="0092205E" w:rsidRPr="00FA47D8">
        <w:rPr>
          <w:lang w:val="nl-NL"/>
        </w:rPr>
        <w:t>34 THADS, 0</w:t>
      </w:r>
      <w:r w:rsidR="00E1338C" w:rsidRPr="00FA47D8">
        <w:rPr>
          <w:lang w:val="nl-NL"/>
        </w:rPr>
        <w:t>6</w:t>
      </w:r>
      <w:r w:rsidR="0092205E" w:rsidRPr="00FA47D8">
        <w:rPr>
          <w:lang w:val="nl-NL"/>
        </w:rPr>
        <w:t xml:space="preserve"> đơn vị thuộc Cục Quản lý THADS và </w:t>
      </w:r>
      <w:r w:rsidR="00E1338C" w:rsidRPr="00FA47D8">
        <w:rPr>
          <w:lang w:val="nl-NL"/>
        </w:rPr>
        <w:t>04</w:t>
      </w:r>
      <w:r w:rsidR="0092205E" w:rsidRPr="00FA47D8">
        <w:rPr>
          <w:lang w:val="nl-NL"/>
        </w:rPr>
        <w:t xml:space="preserve"> đơn vị thuộc Bộ</w:t>
      </w:r>
      <w:r w:rsidR="000F247B" w:rsidRPr="00FA47D8">
        <w:rPr>
          <w:lang w:val="nl-NL"/>
        </w:rPr>
        <w:t>.</w:t>
      </w:r>
      <w:r w:rsidR="00E1338C" w:rsidRPr="00FA47D8">
        <w:rPr>
          <w:lang w:val="nl-NL"/>
        </w:rPr>
        <w:t xml:space="preserve"> Kết quả </w:t>
      </w:r>
      <w:r w:rsidR="00E1338C" w:rsidRPr="00FA47D8">
        <w:rPr>
          <w:bCs/>
          <w:lang w:val="nl-NL"/>
        </w:rPr>
        <w:t>nhận được: 4</w:t>
      </w:r>
      <w:r w:rsidR="00E1338C" w:rsidRPr="00FA47D8">
        <w:rPr>
          <w:bCs/>
        </w:rPr>
        <w:t>3/44 góp ý</w:t>
      </w:r>
      <w:r w:rsidR="00E1338C" w:rsidRPr="00FA47D8">
        <w:rPr>
          <w:bCs/>
          <w:lang w:val="nl-NL"/>
        </w:rPr>
        <w:t xml:space="preserve"> (Vụ Pháp luật Hình sự - Hành chính </w:t>
      </w:r>
      <w:r w:rsidR="00D26DDB" w:rsidRPr="00FA47D8">
        <w:rPr>
          <w:bCs/>
          <w:lang w:val="nl-NL"/>
        </w:rPr>
        <w:t>không</w:t>
      </w:r>
      <w:r w:rsidR="00E1338C" w:rsidRPr="00FA47D8">
        <w:rPr>
          <w:bCs/>
          <w:lang w:val="nl-NL"/>
        </w:rPr>
        <w:t xml:space="preserve"> có ý kiến).</w:t>
      </w:r>
    </w:p>
    <w:p w14:paraId="51A135A2" w14:textId="632E233B" w:rsidR="00E1338C" w:rsidRPr="00FA47D8" w:rsidRDefault="00CE6028" w:rsidP="005E4727">
      <w:pPr>
        <w:spacing w:line="276" w:lineRule="auto"/>
        <w:ind w:firstLine="567"/>
        <w:jc w:val="both"/>
        <w:rPr>
          <w:lang w:val="nl-NL"/>
        </w:rPr>
      </w:pPr>
      <w:r w:rsidRPr="005E4727">
        <w:rPr>
          <w:lang w:val="nl-NL"/>
        </w:rPr>
        <w:lastRenderedPageBreak/>
        <w:t>Hầu hết các cơ quan, đơn vị tham</w:t>
      </w:r>
      <w:bookmarkStart w:id="3" w:name="_GoBack"/>
      <w:bookmarkEnd w:id="3"/>
      <w:r w:rsidRPr="005E4727">
        <w:rPr>
          <w:lang w:val="nl-NL"/>
        </w:rPr>
        <w:t xml:space="preserve"> gia ý kiến đều nhất trí </w:t>
      </w:r>
      <w:r w:rsidR="00864D6E" w:rsidRPr="005E4727">
        <w:rPr>
          <w:lang w:val="nl-NL"/>
        </w:rPr>
        <w:t>đối với sự cần thiết, phạm vi, đối tượng điều chỉnh, các hình thức xử lý trách nhiệm, hậu quả xử lý trách nhiệm, thẩm quyền, trình tự, thủ tục trong dự thảo Thông tư</w:t>
      </w:r>
      <w:r w:rsidR="00246719" w:rsidRPr="005E4727">
        <w:rPr>
          <w:lang w:val="nl-NL"/>
        </w:rPr>
        <w:t xml:space="preserve">. Một số có ý kiến về kỹ thuật văn bản, </w:t>
      </w:r>
      <w:r w:rsidR="00AA6AD5" w:rsidRPr="00FA47D8">
        <w:rPr>
          <w:lang w:val="nl-NL"/>
        </w:rPr>
        <w:t>Cục Quản lý THADS</w:t>
      </w:r>
      <w:r w:rsidR="00246719" w:rsidRPr="005E4727">
        <w:rPr>
          <w:lang w:val="nl-NL"/>
        </w:rPr>
        <w:t xml:space="preserve"> đã tiếp thu, chỉnh sửa. Một số có ý kiến làm rõ hơn hình thức xử lý, hậu quả xử lý trách nhiệm, thẩm quyền, quy trình, </w:t>
      </w:r>
      <w:r w:rsidR="00AA6AD5" w:rsidRPr="00FA47D8">
        <w:rPr>
          <w:lang w:val="nl-NL"/>
        </w:rPr>
        <w:t>Cục Quản lý THADS</w:t>
      </w:r>
      <w:r w:rsidR="00246719" w:rsidRPr="005E4727">
        <w:rPr>
          <w:lang w:val="nl-NL"/>
        </w:rPr>
        <w:t xml:space="preserve"> cũng đã </w:t>
      </w:r>
      <w:r w:rsidRPr="005E4727">
        <w:rPr>
          <w:lang w:val="nl-NL"/>
        </w:rPr>
        <w:t>nghiên cứu tiếp thu, chỉnh</w:t>
      </w:r>
      <w:r w:rsidRPr="005E4727">
        <w:rPr>
          <w:lang w:val="vi-VN"/>
        </w:rPr>
        <w:t xml:space="preserve"> lý, hoàn thiện</w:t>
      </w:r>
      <w:r w:rsidR="00815AB1" w:rsidRPr="00FA47D8">
        <w:t xml:space="preserve"> </w:t>
      </w:r>
      <w:r w:rsidRPr="005E4727">
        <w:rPr>
          <w:lang w:val="vi-VN"/>
        </w:rPr>
        <w:t>(</w:t>
      </w:r>
      <w:r w:rsidRPr="005E4727">
        <w:rPr>
          <w:i/>
          <w:lang w:val="nl-NL"/>
        </w:rPr>
        <w:t>Có Bảng tổng hợp ý kiến góp ý kèm theo</w:t>
      </w:r>
      <w:r w:rsidRPr="005E4727">
        <w:rPr>
          <w:lang w:val="nl-NL"/>
        </w:rPr>
        <w:t>)</w:t>
      </w:r>
      <w:r w:rsidR="00AA6AD5" w:rsidRPr="00FA47D8">
        <w:rPr>
          <w:lang w:val="nl-NL"/>
        </w:rPr>
        <w:t>.</w:t>
      </w:r>
    </w:p>
    <w:p w14:paraId="7C0A85B7" w14:textId="7AFC132D" w:rsidR="00AA6AD5" w:rsidRDefault="00AA6AD5" w:rsidP="005E4727">
      <w:pPr>
        <w:spacing w:line="276" w:lineRule="auto"/>
        <w:ind w:firstLine="567"/>
        <w:jc w:val="both"/>
        <w:rPr>
          <w:lang w:val="nl-NL"/>
        </w:rPr>
      </w:pPr>
      <w:r w:rsidRPr="00FA47D8">
        <w:rPr>
          <w:lang w:val="nl-NL"/>
        </w:rPr>
        <w:t xml:space="preserve">7. Căn cứ kết quả lấy ý kiến góp ý, tập thể Lãnh đạo, Đảng ủy Cục Quản lý THADS đã cho ý kiến tại cuộc họp ngày </w:t>
      </w:r>
      <w:r w:rsidR="00B9542A" w:rsidRPr="00FA47D8">
        <w:rPr>
          <w:lang w:val="nl-NL"/>
        </w:rPr>
        <w:t>09/12/2025.</w:t>
      </w:r>
    </w:p>
    <w:p w14:paraId="3378AFD1" w14:textId="53D7BD04" w:rsidR="005763DC" w:rsidRPr="00FA47D8" w:rsidRDefault="005763DC">
      <w:pPr>
        <w:tabs>
          <w:tab w:val="left" w:pos="276"/>
        </w:tabs>
        <w:spacing w:line="276" w:lineRule="auto"/>
        <w:ind w:firstLine="567"/>
        <w:jc w:val="both"/>
        <w:outlineLvl w:val="0"/>
        <w:rPr>
          <w:lang w:val="nl-NL"/>
        </w:rPr>
      </w:pPr>
      <w:r>
        <w:rPr>
          <w:lang w:val="nl-NL"/>
        </w:rPr>
        <w:t>8</w:t>
      </w:r>
      <w:r w:rsidRPr="00FA47D8">
        <w:rPr>
          <w:lang w:val="nl-NL"/>
        </w:rPr>
        <w:t>. Báo cáo Ban Thường vụ Đảng ủy Bộ Tư pháp</w:t>
      </w:r>
      <w:r w:rsidR="0093100D">
        <w:rPr>
          <w:lang w:val="nl-NL"/>
        </w:rPr>
        <w:t xml:space="preserve"> ngày 20/12/2025</w:t>
      </w:r>
      <w:r w:rsidR="008C2974">
        <w:rPr>
          <w:lang w:val="nl-NL"/>
        </w:rPr>
        <w:t xml:space="preserve"> và đã được Bộ trưởng nhất trí đề xuất ngày 10/01/2026.</w:t>
      </w:r>
    </w:p>
    <w:p w14:paraId="40A19548" w14:textId="77777777" w:rsidR="00F93BA7" w:rsidRPr="00FA47D8" w:rsidRDefault="00F93BA7">
      <w:pPr>
        <w:tabs>
          <w:tab w:val="left" w:pos="276"/>
        </w:tabs>
        <w:spacing w:line="276" w:lineRule="auto"/>
        <w:ind w:firstLine="567"/>
        <w:jc w:val="both"/>
        <w:outlineLvl w:val="0"/>
        <w:rPr>
          <w:b/>
          <w:lang w:val="nl-NL"/>
        </w:rPr>
      </w:pPr>
      <w:r w:rsidRPr="00FA47D8">
        <w:rPr>
          <w:b/>
          <w:lang w:val="nl-NL"/>
        </w:rPr>
        <w:t>2. Những nội dung cần triển khai, thực hiện tiếp theo</w:t>
      </w:r>
    </w:p>
    <w:p w14:paraId="28125AC7" w14:textId="4D0696F2" w:rsidR="00F93BA7" w:rsidRPr="00FA47D8" w:rsidRDefault="00B73087">
      <w:pPr>
        <w:pStyle w:val="Heading2"/>
        <w:spacing w:before="0" w:after="0" w:line="276" w:lineRule="auto"/>
        <w:ind w:firstLine="567"/>
        <w:jc w:val="both"/>
        <w:rPr>
          <w:rFonts w:ascii="Times New Roman" w:hAnsi="Times New Roman"/>
          <w:b w:val="0"/>
          <w:lang w:val="nl-NL"/>
        </w:rPr>
      </w:pPr>
      <w:r>
        <w:rPr>
          <w:rFonts w:ascii="Times New Roman" w:hAnsi="Times New Roman"/>
          <w:b w:val="0"/>
          <w:bCs w:val="0"/>
          <w:i w:val="0"/>
          <w:iCs w:val="0"/>
          <w:lang w:val="nl-NL"/>
        </w:rPr>
        <w:t>1</w:t>
      </w:r>
      <w:r w:rsidR="00F93BA7" w:rsidRPr="00FA47D8">
        <w:rPr>
          <w:rFonts w:ascii="Times New Roman" w:hAnsi="Times New Roman"/>
          <w:b w:val="0"/>
          <w:bCs w:val="0"/>
          <w:i w:val="0"/>
          <w:iCs w:val="0"/>
          <w:lang w:val="nl-NL"/>
        </w:rPr>
        <w:t xml:space="preserve">. Phối hợp với Vụ Công tác xây dựng văn bản quy phạm pháp luật tổ chức thẩm định theo quy định tại điểm b khoản 2 Điều 40 Nghị định 78/2025/NĐ-CP ngày 1/4/2025 của Chính phủ: </w:t>
      </w:r>
      <w:r w:rsidR="00F93BA7" w:rsidRPr="00FA47D8">
        <w:rPr>
          <w:rFonts w:ascii="Times New Roman" w:hAnsi="Times New Roman"/>
          <w:b w:val="0"/>
          <w:bCs w:val="0"/>
          <w:iCs w:val="0"/>
          <w:lang w:val="nl-NL"/>
        </w:rPr>
        <w:t>“</w:t>
      </w:r>
      <w:r w:rsidR="00F93BA7" w:rsidRPr="00FA47D8">
        <w:rPr>
          <w:rFonts w:ascii="Times New Roman" w:hAnsi="Times New Roman"/>
          <w:b w:val="0"/>
          <w:lang w:val="nl-NL"/>
        </w:rPr>
        <w:t>Đối với dự thảo thông tư không do tổ chức pháp chế chủ trì soạn thảo thì tổ chức pháp chế chủ trì việc thẩm định”.</w:t>
      </w:r>
    </w:p>
    <w:p w14:paraId="63314E3F" w14:textId="629F242E" w:rsidR="00F93BA7" w:rsidRPr="00FA47D8" w:rsidRDefault="00B73087">
      <w:pPr>
        <w:spacing w:line="276" w:lineRule="auto"/>
        <w:ind w:firstLine="567"/>
        <w:rPr>
          <w:lang w:val="nl-NL"/>
        </w:rPr>
      </w:pPr>
      <w:r>
        <w:rPr>
          <w:lang w:val="nl-NL"/>
        </w:rPr>
        <w:t>2</w:t>
      </w:r>
      <w:r w:rsidR="00F93BA7" w:rsidRPr="00FA47D8">
        <w:rPr>
          <w:lang w:val="nl-NL"/>
        </w:rPr>
        <w:t>. Xây dựng báo cáo tiếp thu, giải trình; hoàn thiện dự thảo.</w:t>
      </w:r>
    </w:p>
    <w:p w14:paraId="7593AB70" w14:textId="52CE67BD" w:rsidR="00F93BA7" w:rsidRPr="00FA47D8" w:rsidRDefault="00B73087">
      <w:pPr>
        <w:spacing w:line="276" w:lineRule="auto"/>
        <w:ind w:firstLine="567"/>
        <w:rPr>
          <w:lang w:val="nl-NL"/>
        </w:rPr>
      </w:pPr>
      <w:r>
        <w:rPr>
          <w:lang w:val="nl-NL"/>
        </w:rPr>
        <w:t>3</w:t>
      </w:r>
      <w:r w:rsidR="00F93BA7" w:rsidRPr="00FA47D8">
        <w:rPr>
          <w:lang w:val="nl-NL"/>
        </w:rPr>
        <w:t>. Báo cáo Lãnh đạo Cục, Lãnh đạo Bộ.</w:t>
      </w:r>
    </w:p>
    <w:p w14:paraId="3D24DEC0" w14:textId="4F5B6F45" w:rsidR="00F93BA7" w:rsidRPr="00FA47D8" w:rsidRDefault="00B73087">
      <w:pPr>
        <w:spacing w:line="276" w:lineRule="auto"/>
        <w:ind w:firstLine="567"/>
        <w:rPr>
          <w:lang w:val="nl-NL"/>
        </w:rPr>
      </w:pPr>
      <w:r>
        <w:rPr>
          <w:lang w:val="nl-NL"/>
        </w:rPr>
        <w:t>4</w:t>
      </w:r>
      <w:r w:rsidR="00F93BA7" w:rsidRPr="00FA47D8">
        <w:rPr>
          <w:lang w:val="nl-NL"/>
        </w:rPr>
        <w:t>. Trình Bộ trưởng ký ban hành.</w:t>
      </w:r>
      <w:r w:rsidR="00025821">
        <w:rPr>
          <w:lang w:val="nl-NL"/>
        </w:rPr>
        <w:t>/.</w:t>
      </w:r>
    </w:p>
    <w:p w14:paraId="60E5EEE3" w14:textId="77777777" w:rsidR="00211205" w:rsidRPr="005E4727" w:rsidRDefault="00211205" w:rsidP="005E4727">
      <w:pPr>
        <w:pStyle w:val="NormalWeb"/>
        <w:shd w:val="clear" w:color="auto" w:fill="FFFFFF"/>
        <w:spacing w:before="0" w:beforeAutospacing="0" w:after="0" w:afterAutospacing="0" w:line="276" w:lineRule="auto"/>
        <w:ind w:firstLine="567"/>
        <w:jc w:val="both"/>
        <w:rPr>
          <w:sz w:val="28"/>
          <w:lang w:val="nl-NL"/>
        </w:rPr>
      </w:pPr>
      <w:bookmarkStart w:id="4" w:name="loai_1_name"/>
    </w:p>
    <w:tbl>
      <w:tblPr>
        <w:tblW w:w="0" w:type="auto"/>
        <w:tblInd w:w="108" w:type="dxa"/>
        <w:tblLook w:val="0000" w:firstRow="0" w:lastRow="0" w:firstColumn="0" w:lastColumn="0" w:noHBand="0" w:noVBand="0"/>
      </w:tblPr>
      <w:tblGrid>
        <w:gridCol w:w="4390"/>
        <w:gridCol w:w="4790"/>
      </w:tblGrid>
      <w:tr w:rsidR="00DA3B72" w:rsidRPr="00BB3CF5" w14:paraId="4245B4E5" w14:textId="77777777" w:rsidTr="004734BE">
        <w:trPr>
          <w:trHeight w:val="1369"/>
        </w:trPr>
        <w:tc>
          <w:tcPr>
            <w:tcW w:w="4536" w:type="dxa"/>
          </w:tcPr>
          <w:p w14:paraId="19DEA3B2" w14:textId="77777777" w:rsidR="00DA3B72" w:rsidRPr="00046B7B" w:rsidRDefault="00DA3B72" w:rsidP="004734BE">
            <w:pPr>
              <w:jc w:val="both"/>
              <w:rPr>
                <w:b/>
                <w:bCs/>
                <w:i/>
                <w:iCs/>
                <w:sz w:val="24"/>
                <w:szCs w:val="24"/>
              </w:rPr>
            </w:pPr>
            <w:r w:rsidRPr="00046B7B">
              <w:rPr>
                <w:b/>
                <w:bCs/>
                <w:i/>
                <w:iCs/>
                <w:sz w:val="24"/>
                <w:szCs w:val="24"/>
              </w:rPr>
              <w:t>Nơi nhận:</w:t>
            </w:r>
          </w:p>
          <w:p w14:paraId="0D3AAE12" w14:textId="25DFB3F4" w:rsidR="00DA3B72" w:rsidRDefault="00DA3B72" w:rsidP="004734BE">
            <w:pPr>
              <w:jc w:val="both"/>
              <w:rPr>
                <w:sz w:val="20"/>
                <w:szCs w:val="20"/>
              </w:rPr>
            </w:pPr>
            <w:r w:rsidRPr="007646E3">
              <w:rPr>
                <w:sz w:val="20"/>
                <w:szCs w:val="20"/>
              </w:rPr>
              <w:t>- Như trên;</w:t>
            </w:r>
          </w:p>
          <w:p w14:paraId="12074D98" w14:textId="020579BB" w:rsidR="00152CE4" w:rsidRPr="002A57B9" w:rsidRDefault="00152CE4" w:rsidP="004734BE">
            <w:pPr>
              <w:jc w:val="both"/>
              <w:rPr>
                <w:sz w:val="20"/>
                <w:szCs w:val="20"/>
              </w:rPr>
            </w:pPr>
            <w:r w:rsidRPr="0010150C">
              <w:rPr>
                <w:sz w:val="20"/>
                <w:szCs w:val="20"/>
              </w:rPr>
              <w:t>- Cục trưởng Nguyễn Thắng Lợi (để b/c);</w:t>
            </w:r>
          </w:p>
          <w:p w14:paraId="1F34AA2E" w14:textId="77777777" w:rsidR="00DA3B72" w:rsidRPr="00504EEC" w:rsidRDefault="00DA3B72" w:rsidP="004734BE">
            <w:pPr>
              <w:jc w:val="both"/>
              <w:rPr>
                <w:sz w:val="20"/>
                <w:szCs w:val="20"/>
              </w:rPr>
            </w:pPr>
            <w:r w:rsidRPr="00504EEC">
              <w:rPr>
                <w:sz w:val="20"/>
                <w:szCs w:val="20"/>
              </w:rPr>
              <w:t>- Vụ TCCB BTP;</w:t>
            </w:r>
          </w:p>
          <w:p w14:paraId="124A2D5A" w14:textId="410CFEF0" w:rsidR="00DA3B72" w:rsidRPr="00686275" w:rsidRDefault="00DA3B72" w:rsidP="004734BE">
            <w:pPr>
              <w:jc w:val="both"/>
              <w:rPr>
                <w:sz w:val="20"/>
                <w:szCs w:val="20"/>
              </w:rPr>
            </w:pPr>
            <w:r w:rsidRPr="00686275">
              <w:rPr>
                <w:sz w:val="20"/>
                <w:szCs w:val="20"/>
              </w:rPr>
              <w:t>- Lưu:</w:t>
            </w:r>
            <w:r w:rsidR="00686275">
              <w:rPr>
                <w:sz w:val="20"/>
                <w:szCs w:val="20"/>
              </w:rPr>
              <w:t xml:space="preserve"> VT,</w:t>
            </w:r>
            <w:r w:rsidRPr="00686275">
              <w:rPr>
                <w:sz w:val="20"/>
                <w:szCs w:val="20"/>
              </w:rPr>
              <w:t xml:space="preserve"> TCCB.</w:t>
            </w:r>
          </w:p>
          <w:p w14:paraId="42BA9E00" w14:textId="77777777" w:rsidR="00DA3B72" w:rsidRPr="00BB3CF5" w:rsidRDefault="00DA3B72" w:rsidP="004734BE">
            <w:pPr>
              <w:jc w:val="both"/>
            </w:pPr>
          </w:p>
        </w:tc>
        <w:tc>
          <w:tcPr>
            <w:tcW w:w="4927" w:type="dxa"/>
          </w:tcPr>
          <w:p w14:paraId="0C4C4AB5" w14:textId="4A4273D0" w:rsidR="00DA3B72" w:rsidRDefault="00FA47D8" w:rsidP="004734BE">
            <w:pPr>
              <w:jc w:val="center"/>
              <w:rPr>
                <w:b/>
                <w:bCs/>
              </w:rPr>
            </w:pPr>
            <w:r>
              <w:rPr>
                <w:b/>
                <w:bCs/>
              </w:rPr>
              <w:t xml:space="preserve"> </w:t>
            </w:r>
            <w:r w:rsidR="00DA3B72">
              <w:rPr>
                <w:b/>
                <w:bCs/>
              </w:rPr>
              <w:t>KT. CỤC TRƯỞNG</w:t>
            </w:r>
          </w:p>
          <w:p w14:paraId="65DABA06" w14:textId="77777777" w:rsidR="00DA3B72" w:rsidRPr="00BB3CF5" w:rsidRDefault="00DA3B72" w:rsidP="004734BE">
            <w:pPr>
              <w:rPr>
                <w:b/>
                <w:bCs/>
              </w:rPr>
            </w:pPr>
            <w:r>
              <w:rPr>
                <w:b/>
                <w:bCs/>
              </w:rPr>
              <w:t xml:space="preserve">               PHÓ CỤC TRƯỞNG</w:t>
            </w:r>
          </w:p>
          <w:p w14:paraId="131F61D5" w14:textId="77777777" w:rsidR="00DA3B72" w:rsidRPr="00BB3CF5" w:rsidRDefault="00DA3B72" w:rsidP="004734BE">
            <w:pPr>
              <w:rPr>
                <w:b/>
                <w:bCs/>
              </w:rPr>
            </w:pPr>
          </w:p>
          <w:p w14:paraId="35F8E034" w14:textId="77777777" w:rsidR="00DA3B72" w:rsidRDefault="00DA3B72" w:rsidP="004734BE">
            <w:pPr>
              <w:rPr>
                <w:b/>
                <w:bCs/>
              </w:rPr>
            </w:pPr>
          </w:p>
          <w:p w14:paraId="27BDEABB" w14:textId="7D167F78" w:rsidR="00DA3B72" w:rsidRDefault="00DA3B72" w:rsidP="004734BE">
            <w:pPr>
              <w:rPr>
                <w:b/>
                <w:bCs/>
              </w:rPr>
            </w:pPr>
          </w:p>
          <w:p w14:paraId="632512BB" w14:textId="77777777" w:rsidR="006936FA" w:rsidRPr="00BB3CF5" w:rsidRDefault="006936FA" w:rsidP="004734BE">
            <w:pPr>
              <w:rPr>
                <w:b/>
                <w:bCs/>
              </w:rPr>
            </w:pPr>
          </w:p>
          <w:p w14:paraId="3BE2D87B" w14:textId="77777777" w:rsidR="00DA3B72" w:rsidRPr="00BB3CF5" w:rsidRDefault="00DA3B72" w:rsidP="004734BE">
            <w:pPr>
              <w:jc w:val="center"/>
              <w:rPr>
                <w:b/>
                <w:bCs/>
              </w:rPr>
            </w:pPr>
          </w:p>
          <w:p w14:paraId="0897CAA4" w14:textId="7AAD7B6D" w:rsidR="00DA3B72" w:rsidRPr="00BB3CF5" w:rsidRDefault="00FA47D8" w:rsidP="004734BE">
            <w:pPr>
              <w:jc w:val="center"/>
              <w:rPr>
                <w:b/>
                <w:bCs/>
              </w:rPr>
            </w:pPr>
            <w:r>
              <w:rPr>
                <w:b/>
                <w:bCs/>
              </w:rPr>
              <w:t xml:space="preserve">   </w:t>
            </w:r>
            <w:r w:rsidR="00DA3B72">
              <w:rPr>
                <w:b/>
                <w:bCs/>
              </w:rPr>
              <w:t>Trần Thị Phương Hoa</w:t>
            </w:r>
          </w:p>
        </w:tc>
      </w:tr>
    </w:tbl>
    <w:p w14:paraId="07397B54" w14:textId="77777777" w:rsidR="00DA3B72" w:rsidRPr="00BB3CF5" w:rsidRDefault="00DA3B72" w:rsidP="00DA3B72">
      <w:pPr>
        <w:spacing w:before="120" w:after="120" w:line="360" w:lineRule="exact"/>
        <w:jc w:val="both"/>
        <w:rPr>
          <w:spacing w:val="-4"/>
        </w:rPr>
      </w:pPr>
    </w:p>
    <w:bookmarkEnd w:id="4"/>
    <w:p w14:paraId="7694F9B7" w14:textId="77777777" w:rsidR="00814CB1" w:rsidRPr="004C5BEF" w:rsidRDefault="00814CB1" w:rsidP="00814CB1">
      <w:pPr>
        <w:spacing w:after="60"/>
        <w:jc w:val="both"/>
        <w:rPr>
          <w:lang w:val="nb-NO"/>
        </w:rPr>
      </w:pPr>
    </w:p>
    <w:p w14:paraId="4C3CCF2D" w14:textId="77777777" w:rsidR="00814CB1" w:rsidRPr="004C5BEF" w:rsidRDefault="00814CB1" w:rsidP="00814CB1">
      <w:pPr>
        <w:rPr>
          <w:lang w:val="nb-NO"/>
        </w:rPr>
      </w:pPr>
    </w:p>
    <w:p w14:paraId="53E4C830" w14:textId="77777777" w:rsidR="00814CB1" w:rsidRPr="004C5BEF" w:rsidRDefault="00814CB1" w:rsidP="00814CB1">
      <w:pPr>
        <w:rPr>
          <w:lang w:val="nb-NO"/>
        </w:rPr>
      </w:pPr>
    </w:p>
    <w:p w14:paraId="0AE0C749" w14:textId="4E619A5F" w:rsidR="001037B2" w:rsidRDefault="001037B2">
      <w:pPr>
        <w:rPr>
          <w:lang w:val="nb-NO"/>
        </w:rPr>
      </w:pPr>
    </w:p>
    <w:p w14:paraId="116C0821" w14:textId="5838DD46" w:rsidR="00815AB1" w:rsidRDefault="00815AB1">
      <w:pPr>
        <w:rPr>
          <w:lang w:val="nb-NO"/>
        </w:rPr>
      </w:pPr>
    </w:p>
    <w:p w14:paraId="188D9901" w14:textId="2EC6AC76" w:rsidR="00815AB1" w:rsidRDefault="00815AB1">
      <w:pPr>
        <w:rPr>
          <w:lang w:val="nb-NO"/>
        </w:rPr>
      </w:pPr>
    </w:p>
    <w:p w14:paraId="16D303BC" w14:textId="307E6D7A" w:rsidR="00815AB1" w:rsidRDefault="00815AB1">
      <w:pPr>
        <w:rPr>
          <w:lang w:val="nb-NO"/>
        </w:rPr>
      </w:pPr>
    </w:p>
    <w:p w14:paraId="7D3AA7E6" w14:textId="4DDA61FF" w:rsidR="00815AB1" w:rsidRDefault="00815AB1">
      <w:pPr>
        <w:rPr>
          <w:lang w:val="nb-NO"/>
        </w:rPr>
      </w:pPr>
    </w:p>
    <w:p w14:paraId="4DEE5950" w14:textId="5B5CC3D8" w:rsidR="00815AB1" w:rsidRDefault="00815AB1">
      <w:pPr>
        <w:rPr>
          <w:lang w:val="nb-NO"/>
        </w:rPr>
      </w:pPr>
    </w:p>
    <w:p w14:paraId="10D2203F" w14:textId="40A67259" w:rsidR="00815AB1" w:rsidRDefault="00815AB1">
      <w:pPr>
        <w:rPr>
          <w:lang w:val="nb-NO"/>
        </w:rPr>
      </w:pPr>
    </w:p>
    <w:p w14:paraId="4C7D98D2" w14:textId="7B1653F7" w:rsidR="00815AB1" w:rsidRDefault="00815AB1">
      <w:pPr>
        <w:rPr>
          <w:lang w:val="nb-NO"/>
        </w:rPr>
      </w:pPr>
    </w:p>
    <w:p w14:paraId="22A028D6" w14:textId="21452DF1" w:rsidR="00815AB1" w:rsidRDefault="00815AB1">
      <w:pPr>
        <w:rPr>
          <w:lang w:val="nb-NO"/>
        </w:rPr>
      </w:pPr>
    </w:p>
    <w:p w14:paraId="76002A19" w14:textId="183D141C" w:rsidR="00815AB1" w:rsidRDefault="00815AB1">
      <w:pPr>
        <w:rPr>
          <w:lang w:val="nb-NO"/>
        </w:rPr>
      </w:pPr>
    </w:p>
    <w:p w14:paraId="7A392DB1" w14:textId="76C279E9" w:rsidR="00815AB1" w:rsidRDefault="00815AB1">
      <w:pPr>
        <w:rPr>
          <w:lang w:val="nb-NO"/>
        </w:rPr>
      </w:pPr>
    </w:p>
    <w:p w14:paraId="1DCBCFF7" w14:textId="4FEA6117" w:rsidR="00815AB1" w:rsidRDefault="00815AB1">
      <w:pPr>
        <w:rPr>
          <w:lang w:val="nb-NO"/>
        </w:rPr>
      </w:pPr>
    </w:p>
    <w:p w14:paraId="6D9B9ABA" w14:textId="40F3E1BC" w:rsidR="00815AB1" w:rsidRDefault="00815AB1">
      <w:pPr>
        <w:rPr>
          <w:lang w:val="nb-NO"/>
        </w:rPr>
      </w:pPr>
    </w:p>
    <w:p w14:paraId="6727C9A7" w14:textId="5195E0E2" w:rsidR="00815AB1" w:rsidRDefault="00815AB1">
      <w:pPr>
        <w:rPr>
          <w:lang w:val="nb-NO"/>
        </w:rPr>
      </w:pPr>
    </w:p>
    <w:p w14:paraId="7DE12C78" w14:textId="24CCB448" w:rsidR="00815AB1" w:rsidRDefault="00815AB1">
      <w:pPr>
        <w:rPr>
          <w:lang w:val="nb-NO"/>
        </w:rPr>
      </w:pPr>
    </w:p>
    <w:p w14:paraId="5C2CE35B" w14:textId="16B6E94D" w:rsidR="00815AB1" w:rsidRDefault="00815AB1">
      <w:pPr>
        <w:rPr>
          <w:lang w:val="nb-NO"/>
        </w:rPr>
      </w:pPr>
    </w:p>
    <w:p w14:paraId="0220EC7E" w14:textId="75802100" w:rsidR="00815AB1" w:rsidRDefault="00815AB1">
      <w:pPr>
        <w:rPr>
          <w:lang w:val="nb-NO"/>
        </w:rPr>
      </w:pPr>
    </w:p>
    <w:p w14:paraId="4F7EEC0B" w14:textId="73B18392" w:rsidR="00815AB1" w:rsidRDefault="00815AB1">
      <w:pPr>
        <w:rPr>
          <w:lang w:val="nb-NO"/>
        </w:rPr>
      </w:pPr>
    </w:p>
    <w:p w14:paraId="7C115BB1" w14:textId="64F38216" w:rsidR="00815AB1" w:rsidRDefault="00815AB1">
      <w:pPr>
        <w:rPr>
          <w:lang w:val="nb-NO"/>
        </w:rPr>
      </w:pPr>
    </w:p>
    <w:p w14:paraId="6CD275C8" w14:textId="706432EC" w:rsidR="00815AB1" w:rsidRDefault="00815AB1">
      <w:pPr>
        <w:rPr>
          <w:lang w:val="nb-NO"/>
        </w:rPr>
      </w:pPr>
    </w:p>
    <w:p w14:paraId="4F026851" w14:textId="4E7F3E37" w:rsidR="00815AB1" w:rsidRDefault="00815AB1">
      <w:pPr>
        <w:rPr>
          <w:lang w:val="nb-NO"/>
        </w:rPr>
      </w:pPr>
    </w:p>
    <w:p w14:paraId="0282ACA9" w14:textId="15C11F72" w:rsidR="00815AB1" w:rsidRDefault="00815AB1">
      <w:pPr>
        <w:rPr>
          <w:lang w:val="nb-NO"/>
        </w:rPr>
      </w:pPr>
    </w:p>
    <w:p w14:paraId="2CE00BE4" w14:textId="73C174AC" w:rsidR="00815AB1" w:rsidRDefault="00815AB1">
      <w:pPr>
        <w:rPr>
          <w:lang w:val="nb-NO"/>
        </w:rPr>
      </w:pPr>
    </w:p>
    <w:p w14:paraId="5FA5E391" w14:textId="1A522AD1" w:rsidR="00815AB1" w:rsidRDefault="00815AB1">
      <w:pPr>
        <w:rPr>
          <w:lang w:val="nb-NO"/>
        </w:rPr>
      </w:pPr>
    </w:p>
    <w:p w14:paraId="5D414EF8" w14:textId="629518E9" w:rsidR="00815AB1" w:rsidRDefault="00815AB1">
      <w:pPr>
        <w:rPr>
          <w:lang w:val="nb-NO"/>
        </w:rPr>
      </w:pPr>
    </w:p>
    <w:p w14:paraId="0CE980FC" w14:textId="47783BF3" w:rsidR="00815AB1" w:rsidRDefault="00815AB1">
      <w:pPr>
        <w:rPr>
          <w:lang w:val="nb-NO"/>
        </w:rPr>
      </w:pPr>
    </w:p>
    <w:p w14:paraId="6AA0B3B7" w14:textId="3741E708" w:rsidR="00815AB1" w:rsidRDefault="00815AB1">
      <w:pPr>
        <w:rPr>
          <w:lang w:val="nb-NO"/>
        </w:rPr>
      </w:pPr>
    </w:p>
    <w:p w14:paraId="7648E768" w14:textId="30969B4D" w:rsidR="00815AB1" w:rsidRDefault="00815AB1">
      <w:pPr>
        <w:rPr>
          <w:lang w:val="nb-NO"/>
        </w:rPr>
      </w:pPr>
    </w:p>
    <w:p w14:paraId="1CD0A819" w14:textId="3622DFF2" w:rsidR="00815AB1" w:rsidRDefault="00815AB1">
      <w:pPr>
        <w:rPr>
          <w:lang w:val="nb-NO"/>
        </w:rPr>
      </w:pPr>
    </w:p>
    <w:p w14:paraId="72F62878" w14:textId="73E53F3E" w:rsidR="00815AB1" w:rsidRDefault="00815AB1">
      <w:pPr>
        <w:rPr>
          <w:lang w:val="nb-NO"/>
        </w:rPr>
      </w:pPr>
    </w:p>
    <w:p w14:paraId="3CB8325F" w14:textId="350179B9" w:rsidR="00815AB1" w:rsidRDefault="00815AB1">
      <w:pPr>
        <w:rPr>
          <w:lang w:val="nb-NO"/>
        </w:rPr>
      </w:pPr>
    </w:p>
    <w:p w14:paraId="14A788F3" w14:textId="5B9744E1" w:rsidR="00815AB1" w:rsidRDefault="00815AB1">
      <w:pPr>
        <w:rPr>
          <w:lang w:val="nb-NO"/>
        </w:rPr>
      </w:pPr>
    </w:p>
    <w:p w14:paraId="553A6379" w14:textId="456436A3" w:rsidR="00815AB1" w:rsidRDefault="00815AB1">
      <w:pPr>
        <w:rPr>
          <w:lang w:val="nb-NO"/>
        </w:rPr>
      </w:pPr>
    </w:p>
    <w:p w14:paraId="3090DB17" w14:textId="5C198868" w:rsidR="00815AB1" w:rsidRDefault="00815AB1">
      <w:pPr>
        <w:rPr>
          <w:lang w:val="nb-NO"/>
        </w:rPr>
      </w:pPr>
    </w:p>
    <w:p w14:paraId="5A92F212" w14:textId="4FBA992D" w:rsidR="00815AB1" w:rsidRDefault="00815AB1">
      <w:pPr>
        <w:rPr>
          <w:lang w:val="nb-NO"/>
        </w:rPr>
      </w:pPr>
    </w:p>
    <w:p w14:paraId="44933D5F" w14:textId="25D127F9" w:rsidR="00815AB1" w:rsidRDefault="00815AB1">
      <w:pPr>
        <w:rPr>
          <w:lang w:val="nb-NO"/>
        </w:rPr>
      </w:pPr>
    </w:p>
    <w:p w14:paraId="2371EABA" w14:textId="77777777" w:rsidR="00815AB1" w:rsidRPr="004C5BEF" w:rsidRDefault="00815AB1" w:rsidP="00815AB1">
      <w:pPr>
        <w:spacing w:before="60" w:after="60" w:line="276" w:lineRule="auto"/>
        <w:ind w:firstLine="567"/>
        <w:jc w:val="both"/>
        <w:rPr>
          <w:lang w:val="nl-NL"/>
        </w:rPr>
      </w:pPr>
      <w:r w:rsidRPr="004C5BEF">
        <w:rPr>
          <w:lang w:val="nl-NL"/>
        </w:rPr>
        <w:t>cụ thể:</w:t>
      </w:r>
    </w:p>
    <w:p w14:paraId="6446957E" w14:textId="77777777" w:rsidR="00815AB1" w:rsidRPr="004C5BEF" w:rsidRDefault="00815AB1" w:rsidP="00815AB1">
      <w:pPr>
        <w:spacing w:before="60" w:after="60" w:line="276" w:lineRule="auto"/>
        <w:ind w:firstLine="567"/>
        <w:jc w:val="both"/>
        <w:rPr>
          <w:lang w:val="nl-NL"/>
        </w:rPr>
      </w:pPr>
      <w:r w:rsidRPr="004C5BEF">
        <w:rPr>
          <w:lang w:val="nl-NL"/>
        </w:rPr>
        <w:t>- Về hậu quả: nhiều ý kiến cho rằng hậu quả trong dự thảo hơi nghiêm khắc, chỉ nên mang tính nhắc nhở để công chức rút kinh nghiệm. Do đó Ban TCCB đề xuất tiếp thu, chỉnh lý theo hướng việc hạ mức xếp loại công chức thực hiện trong tháng/quý thay vì cả năm công tác. Điều này cũng phù hợp với Quy chế đánh giá công chức của hệ thống THADS và dự thảo Nghị định đánh giá công chức đang hướng đến là đánh giá công chức theo tháng.</w:t>
      </w:r>
    </w:p>
    <w:p w14:paraId="02E1FE42" w14:textId="77777777" w:rsidR="00815AB1" w:rsidRPr="004C5BEF" w:rsidRDefault="00815AB1" w:rsidP="00815AB1">
      <w:pPr>
        <w:spacing w:before="60" w:after="60" w:line="276" w:lineRule="auto"/>
        <w:ind w:firstLine="567"/>
        <w:jc w:val="both"/>
        <w:rPr>
          <w:lang w:val="nl-NL"/>
        </w:rPr>
      </w:pPr>
      <w:r w:rsidRPr="004C5BEF">
        <w:rPr>
          <w:lang w:val="nl-NL"/>
        </w:rPr>
        <w:t>- Bổ sung quy định về các trường hợp chưa xem xét, loại trừ, miễn trừ, giảm nhẹ hoặc tăng nặng mức xử lý trách nhiệm (vận dụng Nghị định số 172/2025/NĐ-CP về kỷ luật cán bộ, công chức).</w:t>
      </w:r>
    </w:p>
    <w:p w14:paraId="32E3EAA4" w14:textId="77777777" w:rsidR="00815AB1" w:rsidRPr="00C11FE3" w:rsidRDefault="00815AB1" w:rsidP="00815AB1">
      <w:pPr>
        <w:spacing w:before="60" w:after="60" w:line="276" w:lineRule="auto"/>
        <w:ind w:firstLine="567"/>
        <w:jc w:val="both"/>
        <w:rPr>
          <w:lang w:val="nl-NL"/>
        </w:rPr>
      </w:pPr>
      <w:r w:rsidRPr="004C5BEF">
        <w:rPr>
          <w:lang w:val="nl-NL"/>
        </w:rPr>
        <w:t>- Thẩm quyền xử lý trách nhiệm: bổ sung thẩm quyền đối với Trưởng phòng THADS đối với hình thức xử lý nhắc nhở, phê bình.</w:t>
      </w:r>
    </w:p>
    <w:p w14:paraId="63F74F13" w14:textId="77777777" w:rsidR="00815AB1" w:rsidRPr="004C5BEF" w:rsidRDefault="00815AB1">
      <w:pPr>
        <w:rPr>
          <w:lang w:val="nb-NO"/>
        </w:rPr>
      </w:pPr>
    </w:p>
    <w:sectPr w:rsidR="00815AB1" w:rsidRPr="004C5BEF" w:rsidSect="005E4727">
      <w:headerReference w:type="default" r:id="rId10"/>
      <w:pgSz w:w="11907" w:h="16840" w:code="9"/>
      <w:pgMar w:top="1134" w:right="1134" w:bottom="1134" w:left="1701" w:header="709" w:footer="68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091D0E" w14:textId="77777777" w:rsidR="0014198A" w:rsidRDefault="0014198A">
      <w:r>
        <w:separator/>
      </w:r>
    </w:p>
  </w:endnote>
  <w:endnote w:type="continuationSeparator" w:id="0">
    <w:p w14:paraId="04FB6632" w14:textId="77777777" w:rsidR="0014198A" w:rsidRDefault="00141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H">
    <w:altName w:val="Courier New"/>
    <w:panose1 w:val="020B7200000000000000"/>
    <w:charset w:val="00"/>
    <w:family w:val="swiss"/>
    <w:pitch w:val="variable"/>
    <w:sig w:usb0="00000005"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00002FF" w:usb1="5000205B"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4F6B02" w14:textId="77777777" w:rsidR="0014198A" w:rsidRDefault="0014198A">
      <w:r>
        <w:separator/>
      </w:r>
    </w:p>
  </w:footnote>
  <w:footnote w:type="continuationSeparator" w:id="0">
    <w:p w14:paraId="2F6E2040" w14:textId="77777777" w:rsidR="0014198A" w:rsidRDefault="0014198A">
      <w:r>
        <w:continuationSeparator/>
      </w:r>
    </w:p>
  </w:footnote>
  <w:footnote w:id="1">
    <w:p w14:paraId="292C6DF2" w14:textId="6A76DDCC" w:rsidR="003750A0" w:rsidRPr="005E4727" w:rsidRDefault="003750A0">
      <w:pPr>
        <w:pStyle w:val="FootnoteText"/>
        <w:rPr>
          <w:lang w:val="en-US"/>
        </w:rPr>
      </w:pPr>
      <w:r>
        <w:rPr>
          <w:rStyle w:val="FootnoteReference"/>
        </w:rPr>
        <w:footnoteRef/>
      </w:r>
      <w:r>
        <w:t xml:space="preserve"> </w:t>
      </w:r>
      <w:r>
        <w:rPr>
          <w:lang w:val="en-US"/>
        </w:rPr>
        <w:t>Tại Quyết định số 875/QĐ-BTP ngày 03/3/2025</w:t>
      </w:r>
    </w:p>
  </w:footnote>
  <w:footnote w:id="2">
    <w:p w14:paraId="0C7C4EC7" w14:textId="77777777" w:rsidR="0049103B" w:rsidRPr="00492928" w:rsidRDefault="0049103B" w:rsidP="0049103B">
      <w:pPr>
        <w:jc w:val="both"/>
        <w:rPr>
          <w:sz w:val="20"/>
          <w:szCs w:val="20"/>
        </w:rPr>
      </w:pPr>
      <w:r>
        <w:rPr>
          <w:rStyle w:val="FootnoteReference"/>
        </w:rPr>
        <w:footnoteRef/>
      </w:r>
      <w:r>
        <w:t xml:space="preserve"> - </w:t>
      </w:r>
      <w:r w:rsidRPr="00492928">
        <w:rPr>
          <w:sz w:val="20"/>
          <w:szCs w:val="20"/>
        </w:rPr>
        <w:t>N</w:t>
      </w:r>
      <w:r w:rsidRPr="00492928">
        <w:rPr>
          <w:sz w:val="20"/>
          <w:szCs w:val="20"/>
          <w:lang w:val="vi-VN"/>
        </w:rPr>
        <w:t xml:space="preserve">ăm 2022, có </w:t>
      </w:r>
      <w:r w:rsidRPr="00492928">
        <w:rPr>
          <w:sz w:val="20"/>
          <w:szCs w:val="20"/>
        </w:rPr>
        <w:t>93</w:t>
      </w:r>
      <w:r w:rsidRPr="00492928">
        <w:rPr>
          <w:sz w:val="20"/>
          <w:szCs w:val="20"/>
          <w:lang w:val="vi-VN"/>
        </w:rPr>
        <w:t xml:space="preserve"> trường hợp công chức bị xử lý kỷ luật do có hành vi vi phạm</w:t>
      </w:r>
      <w:r w:rsidRPr="00492928">
        <w:rPr>
          <w:sz w:val="20"/>
          <w:szCs w:val="20"/>
        </w:rPr>
        <w:t xml:space="preserve"> (tăng 42 trường hợp so với năm 2021)</w:t>
      </w:r>
      <w:r w:rsidRPr="00492928">
        <w:rPr>
          <w:sz w:val="20"/>
          <w:szCs w:val="20"/>
          <w:lang w:val="vi-VN"/>
        </w:rPr>
        <w:t xml:space="preserve">, trong đó: Khiển trách: </w:t>
      </w:r>
      <w:r w:rsidRPr="00492928">
        <w:rPr>
          <w:sz w:val="20"/>
          <w:szCs w:val="20"/>
        </w:rPr>
        <w:t>64</w:t>
      </w:r>
      <w:r w:rsidRPr="00492928">
        <w:rPr>
          <w:sz w:val="20"/>
          <w:szCs w:val="20"/>
          <w:lang w:val="vi-VN"/>
        </w:rPr>
        <w:t>; cảnh cáo: 23; hạ bậc lương: 0</w:t>
      </w:r>
      <w:r w:rsidRPr="00492928">
        <w:rPr>
          <w:sz w:val="20"/>
          <w:szCs w:val="20"/>
        </w:rPr>
        <w:t>2</w:t>
      </w:r>
      <w:r w:rsidRPr="00492928">
        <w:rPr>
          <w:sz w:val="20"/>
          <w:szCs w:val="20"/>
          <w:lang w:val="vi-VN"/>
        </w:rPr>
        <w:t xml:space="preserve">; </w:t>
      </w:r>
      <w:r w:rsidRPr="00492928">
        <w:rPr>
          <w:sz w:val="20"/>
          <w:szCs w:val="20"/>
        </w:rPr>
        <w:t>giáng</w:t>
      </w:r>
      <w:r w:rsidRPr="00492928">
        <w:rPr>
          <w:sz w:val="20"/>
          <w:szCs w:val="20"/>
          <w:lang w:val="vi-VN"/>
        </w:rPr>
        <w:t xml:space="preserve"> chức: 01 và buộc thôi việc: 03</w:t>
      </w:r>
      <w:r w:rsidRPr="00492928">
        <w:rPr>
          <w:sz w:val="20"/>
          <w:szCs w:val="20"/>
        </w:rPr>
        <w:t xml:space="preserve">. </w:t>
      </w:r>
      <w:r w:rsidRPr="00492928">
        <w:rPr>
          <w:bCs/>
          <w:sz w:val="20"/>
          <w:szCs w:val="20"/>
          <w:lang w:val="vi-VN"/>
        </w:rPr>
        <w:t xml:space="preserve">Ngoài ra, </w:t>
      </w:r>
      <w:r w:rsidRPr="00492928">
        <w:rPr>
          <w:bCs/>
          <w:sz w:val="20"/>
          <w:szCs w:val="20"/>
          <w:lang w:val="nl-NL"/>
        </w:rPr>
        <w:t>có 09 trường hợp công chức bị khởi tố hình sự</w:t>
      </w:r>
      <w:r w:rsidRPr="00492928">
        <w:rPr>
          <w:bCs/>
          <w:sz w:val="20"/>
          <w:szCs w:val="20"/>
          <w:lang w:val="vi-VN"/>
        </w:rPr>
        <w:t>.</w:t>
      </w:r>
    </w:p>
    <w:p w14:paraId="17E6D28E" w14:textId="77777777" w:rsidR="0049103B" w:rsidRPr="00492928" w:rsidRDefault="0049103B" w:rsidP="0049103B">
      <w:pPr>
        <w:jc w:val="both"/>
        <w:rPr>
          <w:spacing w:val="-4"/>
          <w:sz w:val="20"/>
          <w:szCs w:val="20"/>
        </w:rPr>
      </w:pPr>
      <w:r w:rsidRPr="00492928">
        <w:rPr>
          <w:sz w:val="20"/>
          <w:szCs w:val="20"/>
        </w:rPr>
        <w:t xml:space="preserve">- </w:t>
      </w:r>
      <w:r w:rsidRPr="00492928">
        <w:rPr>
          <w:sz w:val="20"/>
          <w:szCs w:val="20"/>
          <w:lang w:val="vi-VN"/>
        </w:rPr>
        <w:t>Năm 2023, có 102 trường hợp công chức bị xử lý kỷ luật do có hành vi vi phạm</w:t>
      </w:r>
      <w:r w:rsidRPr="00492928">
        <w:rPr>
          <w:sz w:val="20"/>
          <w:szCs w:val="20"/>
        </w:rPr>
        <w:t xml:space="preserve"> (tăng 09 trường hợp so với năm 2022)</w:t>
      </w:r>
      <w:r w:rsidRPr="00492928">
        <w:rPr>
          <w:sz w:val="20"/>
          <w:szCs w:val="20"/>
          <w:lang w:val="vi-VN"/>
        </w:rPr>
        <w:t xml:space="preserve">, trong đó: Khiển trách: 65; cảnh cáo: 23; hạ bậc lương: 01; </w:t>
      </w:r>
      <w:r w:rsidRPr="00492928">
        <w:rPr>
          <w:sz w:val="20"/>
          <w:szCs w:val="20"/>
        </w:rPr>
        <w:t xml:space="preserve">giáng chức: 01; </w:t>
      </w:r>
      <w:r w:rsidRPr="00492928">
        <w:rPr>
          <w:sz w:val="20"/>
          <w:szCs w:val="20"/>
          <w:lang w:val="vi-VN"/>
        </w:rPr>
        <w:t>cách chức: 02 và buộc thôi việc: 10</w:t>
      </w:r>
      <w:r w:rsidRPr="00492928">
        <w:rPr>
          <w:sz w:val="20"/>
          <w:szCs w:val="20"/>
        </w:rPr>
        <w:t xml:space="preserve">. </w:t>
      </w:r>
      <w:r w:rsidRPr="00492928">
        <w:rPr>
          <w:bCs/>
          <w:spacing w:val="-4"/>
          <w:sz w:val="20"/>
          <w:szCs w:val="20"/>
          <w:lang w:val="vi-VN"/>
        </w:rPr>
        <w:t xml:space="preserve">Ngoài ra, </w:t>
      </w:r>
      <w:r w:rsidRPr="00492928">
        <w:rPr>
          <w:bCs/>
          <w:spacing w:val="-4"/>
          <w:sz w:val="20"/>
          <w:szCs w:val="20"/>
          <w:lang w:val="nl-NL"/>
        </w:rPr>
        <w:t>có 11 trường hợp công chức bị khởi tố hình sự do vi phạm về nghiệp vụ</w:t>
      </w:r>
      <w:r w:rsidRPr="00492928">
        <w:rPr>
          <w:bCs/>
          <w:spacing w:val="-4"/>
          <w:sz w:val="20"/>
          <w:szCs w:val="20"/>
          <w:lang w:val="vi-VN"/>
        </w:rPr>
        <w:t>.</w:t>
      </w:r>
    </w:p>
    <w:p w14:paraId="0D285626" w14:textId="77777777" w:rsidR="0049103B" w:rsidRPr="00492928" w:rsidRDefault="0049103B" w:rsidP="0049103B">
      <w:pPr>
        <w:jc w:val="both"/>
        <w:rPr>
          <w:sz w:val="20"/>
          <w:szCs w:val="20"/>
        </w:rPr>
      </w:pPr>
      <w:r w:rsidRPr="00492928">
        <w:rPr>
          <w:sz w:val="20"/>
          <w:szCs w:val="20"/>
        </w:rPr>
        <w:t xml:space="preserve">- </w:t>
      </w:r>
      <w:r w:rsidRPr="00492928">
        <w:rPr>
          <w:sz w:val="20"/>
          <w:szCs w:val="20"/>
          <w:lang w:val="vi-VN"/>
        </w:rPr>
        <w:t>Năm 2024, có 126 trường hợp công chức bị xử lý kỷ luật do có hành vi vi phạm</w:t>
      </w:r>
      <w:r w:rsidRPr="00492928">
        <w:rPr>
          <w:sz w:val="20"/>
          <w:szCs w:val="20"/>
        </w:rPr>
        <w:t xml:space="preserve"> (tăng 24 trường hợp so với năm 2023)</w:t>
      </w:r>
      <w:r w:rsidRPr="00492928">
        <w:rPr>
          <w:sz w:val="20"/>
          <w:szCs w:val="20"/>
          <w:lang w:val="vi-VN"/>
        </w:rPr>
        <w:t>, trong đó: Khiển trách: 102; cảnh cáo: 14; hạ bậc lương: 01; cách chức: 02 và buộc thôi việc: 07</w:t>
      </w:r>
      <w:r w:rsidRPr="00492928">
        <w:rPr>
          <w:sz w:val="20"/>
          <w:szCs w:val="20"/>
        </w:rPr>
        <w:t xml:space="preserve">. </w:t>
      </w:r>
      <w:r w:rsidRPr="00492928">
        <w:rPr>
          <w:bCs/>
          <w:sz w:val="20"/>
          <w:szCs w:val="20"/>
          <w:lang w:val="vi-VN"/>
        </w:rPr>
        <w:t xml:space="preserve">Ngoài ra, </w:t>
      </w:r>
      <w:r w:rsidRPr="00492928">
        <w:rPr>
          <w:bCs/>
          <w:sz w:val="20"/>
          <w:szCs w:val="20"/>
          <w:lang w:val="nl-NL"/>
        </w:rPr>
        <w:t>có 07 trường hợp công chức bị khởi tố hình sự</w:t>
      </w:r>
      <w:r w:rsidRPr="00492928">
        <w:rPr>
          <w:bCs/>
          <w:sz w:val="20"/>
          <w:szCs w:val="20"/>
          <w:lang w:val="vi-VN"/>
        </w:rPr>
        <w:t>.</w:t>
      </w:r>
    </w:p>
    <w:p w14:paraId="5F7DAAFF" w14:textId="77777777" w:rsidR="0049103B" w:rsidRDefault="0049103B" w:rsidP="0049103B">
      <w:pPr>
        <w:pStyle w:val="FootnoteText"/>
      </w:pPr>
    </w:p>
  </w:footnote>
  <w:footnote w:id="3">
    <w:p w14:paraId="4A82375A" w14:textId="77777777" w:rsidR="00F93BA7" w:rsidRDefault="00F93BA7" w:rsidP="00F93BA7">
      <w:pPr>
        <w:pStyle w:val="FootnoteText"/>
      </w:pPr>
      <w:r>
        <w:rPr>
          <w:rStyle w:val="FootnoteReference"/>
        </w:rPr>
        <w:footnoteRef/>
      </w:r>
      <w:r>
        <w:t xml:space="preserve"> Tờ trình số 1612/TTr-TCTHADS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0F9780" w14:textId="4B5849BB" w:rsidR="00FA2834" w:rsidRDefault="00EA0300" w:rsidP="00EA0300">
    <w:pPr>
      <w:pStyle w:val="Header"/>
      <w:tabs>
        <w:tab w:val="center" w:pos="4536"/>
        <w:tab w:val="left" w:pos="5025"/>
      </w:tabs>
      <w:rPr>
        <w:noProof/>
        <w:sz w:val="26"/>
        <w:szCs w:val="26"/>
        <w:lang w:val="en-US"/>
      </w:rPr>
    </w:pPr>
    <w:r>
      <w:rPr>
        <w:sz w:val="26"/>
        <w:szCs w:val="26"/>
      </w:rPr>
      <w:tab/>
    </w:r>
    <w:r w:rsidR="00890BF2" w:rsidRPr="00EA0300">
      <w:rPr>
        <w:sz w:val="26"/>
        <w:szCs w:val="26"/>
      </w:rPr>
      <w:fldChar w:fldCharType="begin"/>
    </w:r>
    <w:r w:rsidR="00890BF2" w:rsidRPr="00EA0300">
      <w:rPr>
        <w:sz w:val="26"/>
        <w:szCs w:val="26"/>
      </w:rPr>
      <w:instrText xml:space="preserve"> PAGE   \* MERGEFORMAT </w:instrText>
    </w:r>
    <w:r w:rsidR="00890BF2" w:rsidRPr="00EA0300">
      <w:rPr>
        <w:sz w:val="26"/>
        <w:szCs w:val="26"/>
      </w:rPr>
      <w:fldChar w:fldCharType="separate"/>
    </w:r>
    <w:r w:rsidR="005E4727">
      <w:rPr>
        <w:noProof/>
        <w:sz w:val="26"/>
        <w:szCs w:val="26"/>
      </w:rPr>
      <w:t>6</w:t>
    </w:r>
    <w:r w:rsidR="00890BF2" w:rsidRPr="00EA0300">
      <w:rPr>
        <w:noProof/>
        <w:sz w:val="26"/>
        <w:szCs w:val="26"/>
      </w:rPr>
      <w:fldChar w:fldCharType="end"/>
    </w:r>
    <w:r>
      <w:rPr>
        <w:noProof/>
        <w:sz w:val="26"/>
        <w:szCs w:val="26"/>
      </w:rPr>
      <w:tab/>
    </w:r>
  </w:p>
  <w:p w14:paraId="05F2E676" w14:textId="77777777" w:rsidR="00EA0300" w:rsidRPr="00EA0300" w:rsidRDefault="00EA0300" w:rsidP="00EA0300">
    <w:pPr>
      <w:pStyle w:val="Header"/>
      <w:tabs>
        <w:tab w:val="center" w:pos="4536"/>
        <w:tab w:val="left" w:pos="5025"/>
      </w:tabs>
      <w:rPr>
        <w:sz w:val="14"/>
        <w:szCs w:val="26"/>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5F7F6E"/>
    <w:multiLevelType w:val="hybridMultilevel"/>
    <w:tmpl w:val="5398443A"/>
    <w:lvl w:ilvl="0" w:tplc="A992E82A">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75AB0450"/>
    <w:multiLevelType w:val="hybridMultilevel"/>
    <w:tmpl w:val="7CEE2078"/>
    <w:lvl w:ilvl="0" w:tplc="0464E8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an_202">
    <w15:presenceInfo w15:providerId="None" w15:userId="Loan_202"/>
  </w15:person>
  <w15:person w15:author="ThangVPTC">
    <w15:presenceInfo w15:providerId="None" w15:userId="ThangVP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CB1"/>
    <w:rsid w:val="00025821"/>
    <w:rsid w:val="00031C53"/>
    <w:rsid w:val="00044DF4"/>
    <w:rsid w:val="00056E64"/>
    <w:rsid w:val="00062426"/>
    <w:rsid w:val="00064386"/>
    <w:rsid w:val="00064E82"/>
    <w:rsid w:val="000661DD"/>
    <w:rsid w:val="00067C5A"/>
    <w:rsid w:val="00072921"/>
    <w:rsid w:val="000845C4"/>
    <w:rsid w:val="00092146"/>
    <w:rsid w:val="00092CA9"/>
    <w:rsid w:val="00096BDA"/>
    <w:rsid w:val="00097550"/>
    <w:rsid w:val="00097FE5"/>
    <w:rsid w:val="000A4892"/>
    <w:rsid w:val="000A525A"/>
    <w:rsid w:val="000A7E8B"/>
    <w:rsid w:val="000B3397"/>
    <w:rsid w:val="000C2D57"/>
    <w:rsid w:val="000C42A2"/>
    <w:rsid w:val="000D03C6"/>
    <w:rsid w:val="000D0E8F"/>
    <w:rsid w:val="000D0FFD"/>
    <w:rsid w:val="000D210F"/>
    <w:rsid w:val="000D6D88"/>
    <w:rsid w:val="000E14BF"/>
    <w:rsid w:val="000F08C7"/>
    <w:rsid w:val="000F247B"/>
    <w:rsid w:val="000F2972"/>
    <w:rsid w:val="001037B2"/>
    <w:rsid w:val="001146B4"/>
    <w:rsid w:val="001247CB"/>
    <w:rsid w:val="00141218"/>
    <w:rsid w:val="0014198A"/>
    <w:rsid w:val="00142CCB"/>
    <w:rsid w:val="00145B85"/>
    <w:rsid w:val="00147A10"/>
    <w:rsid w:val="00152CE4"/>
    <w:rsid w:val="00157090"/>
    <w:rsid w:val="00170F0C"/>
    <w:rsid w:val="001847D1"/>
    <w:rsid w:val="00185C0D"/>
    <w:rsid w:val="00191B75"/>
    <w:rsid w:val="00197114"/>
    <w:rsid w:val="001A02FB"/>
    <w:rsid w:val="001B5066"/>
    <w:rsid w:val="001C1D3A"/>
    <w:rsid w:val="001C575B"/>
    <w:rsid w:val="001C5A13"/>
    <w:rsid w:val="001F3C65"/>
    <w:rsid w:val="001F70F7"/>
    <w:rsid w:val="00200562"/>
    <w:rsid w:val="00211205"/>
    <w:rsid w:val="00221D6A"/>
    <w:rsid w:val="00230FCA"/>
    <w:rsid w:val="00245F04"/>
    <w:rsid w:val="00246719"/>
    <w:rsid w:val="00266B34"/>
    <w:rsid w:val="00280693"/>
    <w:rsid w:val="002874E7"/>
    <w:rsid w:val="00293077"/>
    <w:rsid w:val="002A5615"/>
    <w:rsid w:val="002A57B9"/>
    <w:rsid w:val="002C102F"/>
    <w:rsid w:val="002D0497"/>
    <w:rsid w:val="002D74C6"/>
    <w:rsid w:val="002E1B0F"/>
    <w:rsid w:val="002E5F8F"/>
    <w:rsid w:val="002F2C7F"/>
    <w:rsid w:val="00302EE1"/>
    <w:rsid w:val="003164E1"/>
    <w:rsid w:val="00322612"/>
    <w:rsid w:val="00322B45"/>
    <w:rsid w:val="00323AF8"/>
    <w:rsid w:val="0033120F"/>
    <w:rsid w:val="00332CC5"/>
    <w:rsid w:val="00337E0F"/>
    <w:rsid w:val="003436DC"/>
    <w:rsid w:val="0034528B"/>
    <w:rsid w:val="00367432"/>
    <w:rsid w:val="00367F07"/>
    <w:rsid w:val="00374F69"/>
    <w:rsid w:val="003750A0"/>
    <w:rsid w:val="003911AB"/>
    <w:rsid w:val="003A188A"/>
    <w:rsid w:val="003B0A17"/>
    <w:rsid w:val="003B13F1"/>
    <w:rsid w:val="003B5968"/>
    <w:rsid w:val="003B6DAC"/>
    <w:rsid w:val="003B6F04"/>
    <w:rsid w:val="003C26CA"/>
    <w:rsid w:val="003C36E8"/>
    <w:rsid w:val="003D729E"/>
    <w:rsid w:val="003E063A"/>
    <w:rsid w:val="003F1290"/>
    <w:rsid w:val="00403CBA"/>
    <w:rsid w:val="00404092"/>
    <w:rsid w:val="00406F7E"/>
    <w:rsid w:val="00407889"/>
    <w:rsid w:val="00416A5C"/>
    <w:rsid w:val="00435376"/>
    <w:rsid w:val="00437622"/>
    <w:rsid w:val="004576D5"/>
    <w:rsid w:val="0046020C"/>
    <w:rsid w:val="004746DC"/>
    <w:rsid w:val="004812E0"/>
    <w:rsid w:val="004839BF"/>
    <w:rsid w:val="0048750A"/>
    <w:rsid w:val="0049103B"/>
    <w:rsid w:val="00494D4B"/>
    <w:rsid w:val="004B07E2"/>
    <w:rsid w:val="004B19DF"/>
    <w:rsid w:val="004C5BEF"/>
    <w:rsid w:val="004D1E5B"/>
    <w:rsid w:val="004D31A9"/>
    <w:rsid w:val="004D6F34"/>
    <w:rsid w:val="004E5F54"/>
    <w:rsid w:val="004F06A2"/>
    <w:rsid w:val="004F7E22"/>
    <w:rsid w:val="00500C12"/>
    <w:rsid w:val="00501A6D"/>
    <w:rsid w:val="00504EEC"/>
    <w:rsid w:val="005101AE"/>
    <w:rsid w:val="005174E6"/>
    <w:rsid w:val="00530814"/>
    <w:rsid w:val="00533798"/>
    <w:rsid w:val="00543784"/>
    <w:rsid w:val="00563044"/>
    <w:rsid w:val="00563E5A"/>
    <w:rsid w:val="0057077B"/>
    <w:rsid w:val="00572EE1"/>
    <w:rsid w:val="00576377"/>
    <w:rsid w:val="005763DC"/>
    <w:rsid w:val="00577E0F"/>
    <w:rsid w:val="00585EA4"/>
    <w:rsid w:val="005A19CA"/>
    <w:rsid w:val="005A26E5"/>
    <w:rsid w:val="005A349B"/>
    <w:rsid w:val="005A38A1"/>
    <w:rsid w:val="005B52ED"/>
    <w:rsid w:val="005B6C26"/>
    <w:rsid w:val="005C3EB5"/>
    <w:rsid w:val="005C7AE7"/>
    <w:rsid w:val="005D2701"/>
    <w:rsid w:val="005D7EC6"/>
    <w:rsid w:val="005E2EB4"/>
    <w:rsid w:val="005E4727"/>
    <w:rsid w:val="005F1502"/>
    <w:rsid w:val="005F4BAE"/>
    <w:rsid w:val="005F5B29"/>
    <w:rsid w:val="0060188F"/>
    <w:rsid w:val="00602346"/>
    <w:rsid w:val="00606FC7"/>
    <w:rsid w:val="006313C3"/>
    <w:rsid w:val="00632361"/>
    <w:rsid w:val="00635D53"/>
    <w:rsid w:val="00641E28"/>
    <w:rsid w:val="00644D1B"/>
    <w:rsid w:val="006538FC"/>
    <w:rsid w:val="00661A06"/>
    <w:rsid w:val="0066480C"/>
    <w:rsid w:val="00667EE4"/>
    <w:rsid w:val="00671DFD"/>
    <w:rsid w:val="00684E94"/>
    <w:rsid w:val="00685160"/>
    <w:rsid w:val="00685CBE"/>
    <w:rsid w:val="00686275"/>
    <w:rsid w:val="00686356"/>
    <w:rsid w:val="006936FA"/>
    <w:rsid w:val="006A2FEF"/>
    <w:rsid w:val="006A5792"/>
    <w:rsid w:val="006A6397"/>
    <w:rsid w:val="006B3F4A"/>
    <w:rsid w:val="006C0248"/>
    <w:rsid w:val="006D195C"/>
    <w:rsid w:val="006D69AA"/>
    <w:rsid w:val="006E6477"/>
    <w:rsid w:val="006F29C8"/>
    <w:rsid w:val="006F476F"/>
    <w:rsid w:val="006F78D3"/>
    <w:rsid w:val="00704075"/>
    <w:rsid w:val="0071031B"/>
    <w:rsid w:val="007172F8"/>
    <w:rsid w:val="0073180E"/>
    <w:rsid w:val="00740A7B"/>
    <w:rsid w:val="007429EF"/>
    <w:rsid w:val="00755FB0"/>
    <w:rsid w:val="007562C4"/>
    <w:rsid w:val="007646E3"/>
    <w:rsid w:val="0078206C"/>
    <w:rsid w:val="007905B0"/>
    <w:rsid w:val="007972AC"/>
    <w:rsid w:val="007A15F9"/>
    <w:rsid w:val="007A4767"/>
    <w:rsid w:val="007B766D"/>
    <w:rsid w:val="007C268F"/>
    <w:rsid w:val="007E382F"/>
    <w:rsid w:val="007E3ABD"/>
    <w:rsid w:val="007E5C5D"/>
    <w:rsid w:val="007F3411"/>
    <w:rsid w:val="00804BE7"/>
    <w:rsid w:val="00806D64"/>
    <w:rsid w:val="00813614"/>
    <w:rsid w:val="00814A68"/>
    <w:rsid w:val="00814CB1"/>
    <w:rsid w:val="00815AB1"/>
    <w:rsid w:val="00815C6D"/>
    <w:rsid w:val="00825994"/>
    <w:rsid w:val="00835C46"/>
    <w:rsid w:val="0085077C"/>
    <w:rsid w:val="008563AC"/>
    <w:rsid w:val="00857D6E"/>
    <w:rsid w:val="00864D6E"/>
    <w:rsid w:val="00876F4C"/>
    <w:rsid w:val="00881630"/>
    <w:rsid w:val="00882052"/>
    <w:rsid w:val="008852CC"/>
    <w:rsid w:val="00890BF2"/>
    <w:rsid w:val="00897E20"/>
    <w:rsid w:val="008A0048"/>
    <w:rsid w:val="008A2BAF"/>
    <w:rsid w:val="008A6E33"/>
    <w:rsid w:val="008B01C4"/>
    <w:rsid w:val="008C2974"/>
    <w:rsid w:val="008C5FAD"/>
    <w:rsid w:val="008D0433"/>
    <w:rsid w:val="008D1BC3"/>
    <w:rsid w:val="008D6377"/>
    <w:rsid w:val="008E2723"/>
    <w:rsid w:val="008F4F1E"/>
    <w:rsid w:val="00900498"/>
    <w:rsid w:val="009028A6"/>
    <w:rsid w:val="0090791D"/>
    <w:rsid w:val="00912EF3"/>
    <w:rsid w:val="0092205E"/>
    <w:rsid w:val="009227DB"/>
    <w:rsid w:val="00926995"/>
    <w:rsid w:val="0093100D"/>
    <w:rsid w:val="00934A2B"/>
    <w:rsid w:val="00940411"/>
    <w:rsid w:val="00941A70"/>
    <w:rsid w:val="009817A6"/>
    <w:rsid w:val="00982368"/>
    <w:rsid w:val="009A2BD8"/>
    <w:rsid w:val="009B6A91"/>
    <w:rsid w:val="009C6284"/>
    <w:rsid w:val="009D11A0"/>
    <w:rsid w:val="009E4947"/>
    <w:rsid w:val="009E592C"/>
    <w:rsid w:val="009F310B"/>
    <w:rsid w:val="009F51EC"/>
    <w:rsid w:val="00A220B1"/>
    <w:rsid w:val="00A274D6"/>
    <w:rsid w:val="00A364A2"/>
    <w:rsid w:val="00A40EB8"/>
    <w:rsid w:val="00A421D2"/>
    <w:rsid w:val="00A429F6"/>
    <w:rsid w:val="00A560AC"/>
    <w:rsid w:val="00A60062"/>
    <w:rsid w:val="00A61438"/>
    <w:rsid w:val="00A67135"/>
    <w:rsid w:val="00A72223"/>
    <w:rsid w:val="00A77365"/>
    <w:rsid w:val="00A935AA"/>
    <w:rsid w:val="00AA6AD5"/>
    <w:rsid w:val="00AA6B7A"/>
    <w:rsid w:val="00AB76F2"/>
    <w:rsid w:val="00AB7CF2"/>
    <w:rsid w:val="00AC0231"/>
    <w:rsid w:val="00AC062C"/>
    <w:rsid w:val="00AC10FD"/>
    <w:rsid w:val="00AC1F87"/>
    <w:rsid w:val="00AC59D0"/>
    <w:rsid w:val="00AD43B4"/>
    <w:rsid w:val="00AD6B44"/>
    <w:rsid w:val="00AE3E1B"/>
    <w:rsid w:val="00AE7F0B"/>
    <w:rsid w:val="00AF2A36"/>
    <w:rsid w:val="00B026F6"/>
    <w:rsid w:val="00B03EDF"/>
    <w:rsid w:val="00B25B09"/>
    <w:rsid w:val="00B37429"/>
    <w:rsid w:val="00B421F8"/>
    <w:rsid w:val="00B5107E"/>
    <w:rsid w:val="00B52809"/>
    <w:rsid w:val="00B605BF"/>
    <w:rsid w:val="00B66374"/>
    <w:rsid w:val="00B71866"/>
    <w:rsid w:val="00B73087"/>
    <w:rsid w:val="00B75374"/>
    <w:rsid w:val="00B870E8"/>
    <w:rsid w:val="00B933EC"/>
    <w:rsid w:val="00B9542A"/>
    <w:rsid w:val="00BA0DEB"/>
    <w:rsid w:val="00BA199B"/>
    <w:rsid w:val="00BA4F8D"/>
    <w:rsid w:val="00BA7A62"/>
    <w:rsid w:val="00BB2F7C"/>
    <w:rsid w:val="00BB6DC3"/>
    <w:rsid w:val="00BC02D3"/>
    <w:rsid w:val="00BD0E0F"/>
    <w:rsid w:val="00BD1E5F"/>
    <w:rsid w:val="00BD72A5"/>
    <w:rsid w:val="00BD7BE5"/>
    <w:rsid w:val="00BE6539"/>
    <w:rsid w:val="00BF1EAC"/>
    <w:rsid w:val="00C04395"/>
    <w:rsid w:val="00C146ED"/>
    <w:rsid w:val="00C16C99"/>
    <w:rsid w:val="00C24B21"/>
    <w:rsid w:val="00C27517"/>
    <w:rsid w:val="00C315CC"/>
    <w:rsid w:val="00C365C5"/>
    <w:rsid w:val="00C46056"/>
    <w:rsid w:val="00C564D2"/>
    <w:rsid w:val="00C609EC"/>
    <w:rsid w:val="00C73977"/>
    <w:rsid w:val="00C85D83"/>
    <w:rsid w:val="00CA7FBF"/>
    <w:rsid w:val="00CB3337"/>
    <w:rsid w:val="00CB500A"/>
    <w:rsid w:val="00CB79C1"/>
    <w:rsid w:val="00CC6ECC"/>
    <w:rsid w:val="00CD0C57"/>
    <w:rsid w:val="00CE6028"/>
    <w:rsid w:val="00CF3CEA"/>
    <w:rsid w:val="00D15F6C"/>
    <w:rsid w:val="00D26DDB"/>
    <w:rsid w:val="00D344E3"/>
    <w:rsid w:val="00D40C6B"/>
    <w:rsid w:val="00D543E9"/>
    <w:rsid w:val="00D5492C"/>
    <w:rsid w:val="00D55050"/>
    <w:rsid w:val="00D765DD"/>
    <w:rsid w:val="00D85C20"/>
    <w:rsid w:val="00D95895"/>
    <w:rsid w:val="00DA1108"/>
    <w:rsid w:val="00DA3B72"/>
    <w:rsid w:val="00DB2D09"/>
    <w:rsid w:val="00DC149C"/>
    <w:rsid w:val="00DD58E1"/>
    <w:rsid w:val="00DE1579"/>
    <w:rsid w:val="00DE39AE"/>
    <w:rsid w:val="00DE6802"/>
    <w:rsid w:val="00DF1EE0"/>
    <w:rsid w:val="00DF29B6"/>
    <w:rsid w:val="00E12DFF"/>
    <w:rsid w:val="00E1338C"/>
    <w:rsid w:val="00E27F30"/>
    <w:rsid w:val="00E40DFA"/>
    <w:rsid w:val="00E42E0D"/>
    <w:rsid w:val="00E46772"/>
    <w:rsid w:val="00E51B37"/>
    <w:rsid w:val="00E54866"/>
    <w:rsid w:val="00E56935"/>
    <w:rsid w:val="00E57770"/>
    <w:rsid w:val="00E62DFC"/>
    <w:rsid w:val="00E74E38"/>
    <w:rsid w:val="00E83A18"/>
    <w:rsid w:val="00E9113F"/>
    <w:rsid w:val="00E92EAB"/>
    <w:rsid w:val="00EA0300"/>
    <w:rsid w:val="00EA2EE6"/>
    <w:rsid w:val="00EA4BC9"/>
    <w:rsid w:val="00EA666B"/>
    <w:rsid w:val="00EB309E"/>
    <w:rsid w:val="00EB3C8D"/>
    <w:rsid w:val="00ED59FD"/>
    <w:rsid w:val="00ED602A"/>
    <w:rsid w:val="00EF6A65"/>
    <w:rsid w:val="00F036C8"/>
    <w:rsid w:val="00F049CD"/>
    <w:rsid w:val="00F125D1"/>
    <w:rsid w:val="00F1334F"/>
    <w:rsid w:val="00F1397E"/>
    <w:rsid w:val="00F2540B"/>
    <w:rsid w:val="00F36D51"/>
    <w:rsid w:val="00F44A7D"/>
    <w:rsid w:val="00F47841"/>
    <w:rsid w:val="00F526E2"/>
    <w:rsid w:val="00F5536C"/>
    <w:rsid w:val="00F621FE"/>
    <w:rsid w:val="00F731F0"/>
    <w:rsid w:val="00F84D6B"/>
    <w:rsid w:val="00F85EC7"/>
    <w:rsid w:val="00F87CB1"/>
    <w:rsid w:val="00F93BA7"/>
    <w:rsid w:val="00F944D5"/>
    <w:rsid w:val="00FA2834"/>
    <w:rsid w:val="00FA47D8"/>
    <w:rsid w:val="00FA6D6E"/>
    <w:rsid w:val="00FB301D"/>
    <w:rsid w:val="00FB515F"/>
    <w:rsid w:val="00FB51E6"/>
    <w:rsid w:val="00FC08BA"/>
    <w:rsid w:val="00FC0D30"/>
    <w:rsid w:val="00FC5A31"/>
    <w:rsid w:val="00FD09B3"/>
    <w:rsid w:val="00FE3D70"/>
    <w:rsid w:val="00FF3A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65E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4CB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814CB1"/>
    <w:pPr>
      <w:keepNext/>
      <w:outlineLvl w:val="0"/>
    </w:pPr>
    <w:rPr>
      <w:rFonts w:ascii=".VnTimeH" w:hAnsi=".VnTimeH"/>
      <w:b/>
      <w:bCs/>
      <w:szCs w:val="20"/>
      <w:lang w:val="x-none" w:eastAsia="x-none"/>
    </w:rPr>
  </w:style>
  <w:style w:type="paragraph" w:styleId="Heading2">
    <w:name w:val="heading 2"/>
    <w:basedOn w:val="Normal"/>
    <w:next w:val="Normal"/>
    <w:link w:val="Heading2Char"/>
    <w:qFormat/>
    <w:rsid w:val="00F93BA7"/>
    <w:pPr>
      <w:keepNext/>
      <w:spacing w:before="240" w:after="60"/>
      <w:outlineLvl w:val="1"/>
    </w:pPr>
    <w:rPr>
      <w:rFonts w:ascii="Calibri Light" w:hAnsi="Calibri Light"/>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4CB1"/>
    <w:rPr>
      <w:rFonts w:ascii=".VnTimeH" w:eastAsia="Times New Roman" w:hAnsi=".VnTimeH" w:cs="Times New Roman"/>
      <w:b/>
      <w:bCs/>
      <w:sz w:val="28"/>
      <w:szCs w:val="20"/>
      <w:lang w:val="x-none" w:eastAsia="x-none"/>
    </w:rPr>
  </w:style>
  <w:style w:type="paragraph" w:styleId="Header">
    <w:name w:val="header"/>
    <w:basedOn w:val="Normal"/>
    <w:link w:val="HeaderChar"/>
    <w:uiPriority w:val="99"/>
    <w:unhideWhenUsed/>
    <w:rsid w:val="00814CB1"/>
    <w:pPr>
      <w:tabs>
        <w:tab w:val="center" w:pos="4680"/>
        <w:tab w:val="right" w:pos="9360"/>
      </w:tabs>
    </w:pPr>
    <w:rPr>
      <w:lang w:val="x-none" w:eastAsia="x-none"/>
    </w:rPr>
  </w:style>
  <w:style w:type="character" w:customStyle="1" w:styleId="HeaderChar">
    <w:name w:val="Header Char"/>
    <w:basedOn w:val="DefaultParagraphFont"/>
    <w:link w:val="Header"/>
    <w:uiPriority w:val="99"/>
    <w:rsid w:val="00814CB1"/>
    <w:rPr>
      <w:rFonts w:ascii="Times New Roman" w:eastAsia="Times New Roman" w:hAnsi="Times New Roman" w:cs="Times New Roman"/>
      <w:sz w:val="28"/>
      <w:szCs w:val="28"/>
      <w:lang w:val="x-none" w:eastAsia="x-none"/>
    </w:rPr>
  </w:style>
  <w:style w:type="paragraph" w:styleId="ListParagraph">
    <w:name w:val="List Paragraph"/>
    <w:basedOn w:val="Normal"/>
    <w:uiPriority w:val="34"/>
    <w:qFormat/>
    <w:rsid w:val="006A6397"/>
    <w:pPr>
      <w:ind w:left="720"/>
      <w:contextualSpacing/>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uiPriority w:val="99"/>
    <w:unhideWhenUsed/>
    <w:qFormat/>
    <w:rsid w:val="00685CBE"/>
    <w:rPr>
      <w:sz w:val="20"/>
      <w:szCs w:val="20"/>
      <w:lang w:val="x-none" w:eastAsia="x-none"/>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
    <w:basedOn w:val="DefaultParagraphFont"/>
    <w:link w:val="FootnoteText"/>
    <w:uiPriority w:val="99"/>
    <w:qFormat/>
    <w:rsid w:val="00685CBE"/>
    <w:rPr>
      <w:rFonts w:ascii="Times New Roman" w:eastAsia="Times New Roman" w:hAnsi="Times New Roman" w:cs="Times New Roman"/>
      <w:sz w:val="20"/>
      <w:szCs w:val="20"/>
      <w:lang w:val="x-none" w:eastAsia="x-none"/>
    </w:rPr>
  </w:style>
  <w:style w:type="paragraph" w:customStyle="1" w:styleId="intromoj">
    <w:name w:val="intro_moj"/>
    <w:basedOn w:val="Normal"/>
    <w:rsid w:val="00685CBE"/>
    <w:pPr>
      <w:spacing w:before="100" w:beforeAutospacing="1" w:after="100" w:afterAutospacing="1"/>
    </w:pPr>
    <w:rPr>
      <w:rFonts w:eastAsia="MS Mincho"/>
      <w:sz w:val="24"/>
      <w:szCs w:val="24"/>
    </w:rPr>
  </w:style>
  <w:style w:type="paragraph" w:styleId="BalloonText">
    <w:name w:val="Balloon Text"/>
    <w:basedOn w:val="Normal"/>
    <w:link w:val="BalloonTextChar"/>
    <w:uiPriority w:val="99"/>
    <w:semiHidden/>
    <w:unhideWhenUsed/>
    <w:rsid w:val="00E74E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4E38"/>
    <w:rPr>
      <w:rFonts w:ascii="Segoe UI" w:eastAsia="Times New Roman" w:hAnsi="Segoe UI" w:cs="Segoe UI"/>
      <w:sz w:val="18"/>
      <w:szCs w:val="18"/>
    </w:rPr>
  </w:style>
  <w:style w:type="table" w:styleId="TableGrid">
    <w:name w:val="Table Grid"/>
    <w:basedOn w:val="TableNormal"/>
    <w:uiPriority w:val="39"/>
    <w:rsid w:val="009269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293077"/>
    <w:pPr>
      <w:tabs>
        <w:tab w:val="center" w:pos="4680"/>
        <w:tab w:val="right" w:pos="9360"/>
      </w:tabs>
    </w:pPr>
  </w:style>
  <w:style w:type="character" w:customStyle="1" w:styleId="FooterChar">
    <w:name w:val="Footer Char"/>
    <w:basedOn w:val="DefaultParagraphFont"/>
    <w:link w:val="Footer"/>
    <w:uiPriority w:val="99"/>
    <w:rsid w:val="00293077"/>
    <w:rPr>
      <w:rFonts w:ascii="Times New Roman" w:eastAsia="Times New Roman" w:hAnsi="Times New Roman" w:cs="Times New Roman"/>
      <w:sz w:val="28"/>
      <w:szCs w:val="28"/>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t,4_"/>
    <w:link w:val="RefChar"/>
    <w:unhideWhenUsed/>
    <w:qFormat/>
    <w:rsid w:val="00F44A7D"/>
    <w:rPr>
      <w:vertAlign w:val="superscript"/>
    </w:rPr>
  </w:style>
  <w:style w:type="character" w:customStyle="1" w:styleId="normal-h1">
    <w:name w:val="normal-h1"/>
    <w:rsid w:val="004D1E5B"/>
    <w:rPr>
      <w:rFonts w:ascii="Times New Roman" w:hAnsi="Times New Roman" w:cs="Times New Roman" w:hint="default"/>
      <w:sz w:val="28"/>
      <w:szCs w:val="28"/>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qFormat/>
    <w:rsid w:val="0049103B"/>
    <w:pPr>
      <w:spacing w:after="160" w:line="240" w:lineRule="exact"/>
      <w:jc w:val="both"/>
    </w:pPr>
    <w:rPr>
      <w:rFonts w:asciiTheme="minorHAnsi" w:eastAsiaTheme="minorHAnsi" w:hAnsiTheme="minorHAnsi" w:cstheme="minorBidi"/>
      <w:sz w:val="22"/>
      <w:szCs w:val="22"/>
      <w:vertAlign w:val="superscript"/>
    </w:rPr>
  </w:style>
  <w:style w:type="character" w:styleId="Hyperlink">
    <w:name w:val="Hyperlink"/>
    <w:uiPriority w:val="99"/>
    <w:unhideWhenUsed/>
    <w:rsid w:val="0049103B"/>
    <w:rPr>
      <w:color w:val="0000FF"/>
      <w:u w:val="single"/>
    </w:rPr>
  </w:style>
  <w:style w:type="character" w:customStyle="1" w:styleId="Heading2Char">
    <w:name w:val="Heading 2 Char"/>
    <w:basedOn w:val="DefaultParagraphFont"/>
    <w:link w:val="Heading2"/>
    <w:rsid w:val="00F93BA7"/>
    <w:rPr>
      <w:rFonts w:ascii="Calibri Light" w:eastAsia="Times New Roman" w:hAnsi="Calibri Light" w:cs="Times New Roman"/>
      <w:b/>
      <w:bCs/>
      <w:i/>
      <w:iCs/>
      <w:sz w:val="28"/>
      <w:szCs w:val="28"/>
    </w:rPr>
  </w:style>
  <w:style w:type="paragraph" w:styleId="NormalWeb">
    <w:name w:val="Normal (Web)"/>
    <w:basedOn w:val="Normal"/>
    <w:uiPriority w:val="99"/>
    <w:rsid w:val="00F93BA7"/>
    <w:pPr>
      <w:spacing w:before="100" w:beforeAutospacing="1" w:after="100" w:afterAutospacing="1"/>
    </w:pPr>
    <w:rPr>
      <w:rFonts w:eastAsia="SimSun"/>
      <w:sz w:val="24"/>
      <w:szCs w:val="24"/>
    </w:rPr>
  </w:style>
  <w:style w:type="character" w:styleId="Strong">
    <w:name w:val="Strong"/>
    <w:basedOn w:val="DefaultParagraphFont"/>
    <w:uiPriority w:val="22"/>
    <w:qFormat/>
    <w:rsid w:val="006F78D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4CB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814CB1"/>
    <w:pPr>
      <w:keepNext/>
      <w:outlineLvl w:val="0"/>
    </w:pPr>
    <w:rPr>
      <w:rFonts w:ascii=".VnTimeH" w:hAnsi=".VnTimeH"/>
      <w:b/>
      <w:bCs/>
      <w:szCs w:val="20"/>
      <w:lang w:val="x-none" w:eastAsia="x-none"/>
    </w:rPr>
  </w:style>
  <w:style w:type="paragraph" w:styleId="Heading2">
    <w:name w:val="heading 2"/>
    <w:basedOn w:val="Normal"/>
    <w:next w:val="Normal"/>
    <w:link w:val="Heading2Char"/>
    <w:qFormat/>
    <w:rsid w:val="00F93BA7"/>
    <w:pPr>
      <w:keepNext/>
      <w:spacing w:before="240" w:after="60"/>
      <w:outlineLvl w:val="1"/>
    </w:pPr>
    <w:rPr>
      <w:rFonts w:ascii="Calibri Light" w:hAnsi="Calibri Light"/>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4CB1"/>
    <w:rPr>
      <w:rFonts w:ascii=".VnTimeH" w:eastAsia="Times New Roman" w:hAnsi=".VnTimeH" w:cs="Times New Roman"/>
      <w:b/>
      <w:bCs/>
      <w:sz w:val="28"/>
      <w:szCs w:val="20"/>
      <w:lang w:val="x-none" w:eastAsia="x-none"/>
    </w:rPr>
  </w:style>
  <w:style w:type="paragraph" w:styleId="Header">
    <w:name w:val="header"/>
    <w:basedOn w:val="Normal"/>
    <w:link w:val="HeaderChar"/>
    <w:uiPriority w:val="99"/>
    <w:unhideWhenUsed/>
    <w:rsid w:val="00814CB1"/>
    <w:pPr>
      <w:tabs>
        <w:tab w:val="center" w:pos="4680"/>
        <w:tab w:val="right" w:pos="9360"/>
      </w:tabs>
    </w:pPr>
    <w:rPr>
      <w:lang w:val="x-none" w:eastAsia="x-none"/>
    </w:rPr>
  </w:style>
  <w:style w:type="character" w:customStyle="1" w:styleId="HeaderChar">
    <w:name w:val="Header Char"/>
    <w:basedOn w:val="DefaultParagraphFont"/>
    <w:link w:val="Header"/>
    <w:uiPriority w:val="99"/>
    <w:rsid w:val="00814CB1"/>
    <w:rPr>
      <w:rFonts w:ascii="Times New Roman" w:eastAsia="Times New Roman" w:hAnsi="Times New Roman" w:cs="Times New Roman"/>
      <w:sz w:val="28"/>
      <w:szCs w:val="28"/>
      <w:lang w:val="x-none" w:eastAsia="x-none"/>
    </w:rPr>
  </w:style>
  <w:style w:type="paragraph" w:styleId="ListParagraph">
    <w:name w:val="List Paragraph"/>
    <w:basedOn w:val="Normal"/>
    <w:uiPriority w:val="34"/>
    <w:qFormat/>
    <w:rsid w:val="006A6397"/>
    <w:pPr>
      <w:ind w:left="720"/>
      <w:contextualSpacing/>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uiPriority w:val="99"/>
    <w:unhideWhenUsed/>
    <w:qFormat/>
    <w:rsid w:val="00685CBE"/>
    <w:rPr>
      <w:sz w:val="20"/>
      <w:szCs w:val="20"/>
      <w:lang w:val="x-none" w:eastAsia="x-none"/>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
    <w:basedOn w:val="DefaultParagraphFont"/>
    <w:link w:val="FootnoteText"/>
    <w:uiPriority w:val="99"/>
    <w:qFormat/>
    <w:rsid w:val="00685CBE"/>
    <w:rPr>
      <w:rFonts w:ascii="Times New Roman" w:eastAsia="Times New Roman" w:hAnsi="Times New Roman" w:cs="Times New Roman"/>
      <w:sz w:val="20"/>
      <w:szCs w:val="20"/>
      <w:lang w:val="x-none" w:eastAsia="x-none"/>
    </w:rPr>
  </w:style>
  <w:style w:type="paragraph" w:customStyle="1" w:styleId="intromoj">
    <w:name w:val="intro_moj"/>
    <w:basedOn w:val="Normal"/>
    <w:rsid w:val="00685CBE"/>
    <w:pPr>
      <w:spacing w:before="100" w:beforeAutospacing="1" w:after="100" w:afterAutospacing="1"/>
    </w:pPr>
    <w:rPr>
      <w:rFonts w:eastAsia="MS Mincho"/>
      <w:sz w:val="24"/>
      <w:szCs w:val="24"/>
    </w:rPr>
  </w:style>
  <w:style w:type="paragraph" w:styleId="BalloonText">
    <w:name w:val="Balloon Text"/>
    <w:basedOn w:val="Normal"/>
    <w:link w:val="BalloonTextChar"/>
    <w:uiPriority w:val="99"/>
    <w:semiHidden/>
    <w:unhideWhenUsed/>
    <w:rsid w:val="00E74E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4E38"/>
    <w:rPr>
      <w:rFonts w:ascii="Segoe UI" w:eastAsia="Times New Roman" w:hAnsi="Segoe UI" w:cs="Segoe UI"/>
      <w:sz w:val="18"/>
      <w:szCs w:val="18"/>
    </w:rPr>
  </w:style>
  <w:style w:type="table" w:styleId="TableGrid">
    <w:name w:val="Table Grid"/>
    <w:basedOn w:val="TableNormal"/>
    <w:uiPriority w:val="39"/>
    <w:rsid w:val="009269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293077"/>
    <w:pPr>
      <w:tabs>
        <w:tab w:val="center" w:pos="4680"/>
        <w:tab w:val="right" w:pos="9360"/>
      </w:tabs>
    </w:pPr>
  </w:style>
  <w:style w:type="character" w:customStyle="1" w:styleId="FooterChar">
    <w:name w:val="Footer Char"/>
    <w:basedOn w:val="DefaultParagraphFont"/>
    <w:link w:val="Footer"/>
    <w:uiPriority w:val="99"/>
    <w:rsid w:val="00293077"/>
    <w:rPr>
      <w:rFonts w:ascii="Times New Roman" w:eastAsia="Times New Roman" w:hAnsi="Times New Roman" w:cs="Times New Roman"/>
      <w:sz w:val="28"/>
      <w:szCs w:val="28"/>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t,4_"/>
    <w:link w:val="RefChar"/>
    <w:unhideWhenUsed/>
    <w:qFormat/>
    <w:rsid w:val="00F44A7D"/>
    <w:rPr>
      <w:vertAlign w:val="superscript"/>
    </w:rPr>
  </w:style>
  <w:style w:type="character" w:customStyle="1" w:styleId="normal-h1">
    <w:name w:val="normal-h1"/>
    <w:rsid w:val="004D1E5B"/>
    <w:rPr>
      <w:rFonts w:ascii="Times New Roman" w:hAnsi="Times New Roman" w:cs="Times New Roman" w:hint="default"/>
      <w:sz w:val="28"/>
      <w:szCs w:val="28"/>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qFormat/>
    <w:rsid w:val="0049103B"/>
    <w:pPr>
      <w:spacing w:after="160" w:line="240" w:lineRule="exact"/>
      <w:jc w:val="both"/>
    </w:pPr>
    <w:rPr>
      <w:rFonts w:asciiTheme="minorHAnsi" w:eastAsiaTheme="minorHAnsi" w:hAnsiTheme="minorHAnsi" w:cstheme="minorBidi"/>
      <w:sz w:val="22"/>
      <w:szCs w:val="22"/>
      <w:vertAlign w:val="superscript"/>
    </w:rPr>
  </w:style>
  <w:style w:type="character" w:styleId="Hyperlink">
    <w:name w:val="Hyperlink"/>
    <w:uiPriority w:val="99"/>
    <w:unhideWhenUsed/>
    <w:rsid w:val="0049103B"/>
    <w:rPr>
      <w:color w:val="0000FF"/>
      <w:u w:val="single"/>
    </w:rPr>
  </w:style>
  <w:style w:type="character" w:customStyle="1" w:styleId="Heading2Char">
    <w:name w:val="Heading 2 Char"/>
    <w:basedOn w:val="DefaultParagraphFont"/>
    <w:link w:val="Heading2"/>
    <w:rsid w:val="00F93BA7"/>
    <w:rPr>
      <w:rFonts w:ascii="Calibri Light" w:eastAsia="Times New Roman" w:hAnsi="Calibri Light" w:cs="Times New Roman"/>
      <w:b/>
      <w:bCs/>
      <w:i/>
      <w:iCs/>
      <w:sz w:val="28"/>
      <w:szCs w:val="28"/>
    </w:rPr>
  </w:style>
  <w:style w:type="paragraph" w:styleId="NormalWeb">
    <w:name w:val="Normal (Web)"/>
    <w:basedOn w:val="Normal"/>
    <w:uiPriority w:val="99"/>
    <w:rsid w:val="00F93BA7"/>
    <w:pPr>
      <w:spacing w:before="100" w:beforeAutospacing="1" w:after="100" w:afterAutospacing="1"/>
    </w:pPr>
    <w:rPr>
      <w:rFonts w:eastAsia="SimSun"/>
      <w:sz w:val="24"/>
      <w:szCs w:val="24"/>
    </w:rPr>
  </w:style>
  <w:style w:type="character" w:styleId="Strong">
    <w:name w:val="Strong"/>
    <w:basedOn w:val="DefaultParagraphFont"/>
    <w:uiPriority w:val="22"/>
    <w:qFormat/>
    <w:rsid w:val="006F78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030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thuvienphapluat.vn/van-ban/bo-may-hanh-chinh/nghi-dinh-112-2020-nd-cp-xu-ly-ky-luat-can-bo-cong-chuc-vien-chuc-45322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5D0BF-D66B-4CF8-AFFE-635ED38E7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7</Pages>
  <Words>1955</Words>
  <Characters>11147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ThangVPTC</dc:creator>
  <cp:lastModifiedBy>admin</cp:lastModifiedBy>
  <cp:revision>230</cp:revision>
  <cp:lastPrinted>2025-12-21T06:30:00Z</cp:lastPrinted>
  <dcterms:created xsi:type="dcterms:W3CDTF">2025-11-10T02:16:00Z</dcterms:created>
  <dcterms:modified xsi:type="dcterms:W3CDTF">2026-01-19T02:31:00Z</dcterms:modified>
</cp:coreProperties>
</file>